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B5AC" w14:textId="445B9267" w:rsidR="002D4369" w:rsidRDefault="002D4369" w:rsidP="002D4369">
      <w:pPr>
        <w:jc w:val="center"/>
        <w:rPr>
          <w:b/>
          <w:u w:val="single"/>
          <w:lang w:val="en-AU"/>
        </w:rPr>
      </w:pPr>
      <w:r>
        <w:rPr>
          <w:b/>
          <w:u w:val="single"/>
          <w:lang w:val="en-AU"/>
        </w:rPr>
        <w:t>202</w:t>
      </w:r>
      <w:r w:rsidR="00884BEC">
        <w:rPr>
          <w:b/>
          <w:u w:val="single"/>
          <w:lang w:val="en-AU"/>
        </w:rPr>
        <w:t>5</w:t>
      </w:r>
      <w:r>
        <w:rPr>
          <w:b/>
          <w:u w:val="single"/>
          <w:lang w:val="en-AU"/>
        </w:rPr>
        <w:t xml:space="preserve"> AGM </w:t>
      </w:r>
      <w:r w:rsidRPr="00491697">
        <w:rPr>
          <w:b/>
          <w:u w:val="single"/>
          <w:lang w:val="en-AU"/>
        </w:rPr>
        <w:t>Agenda</w:t>
      </w:r>
    </w:p>
    <w:p w14:paraId="42F87A80" w14:textId="77777777" w:rsidR="002D4369" w:rsidRDefault="002D4369" w:rsidP="002D4369">
      <w:pPr>
        <w:jc w:val="center"/>
        <w:rPr>
          <w:b/>
          <w:u w:val="single"/>
          <w:lang w:val="en-AU"/>
        </w:rPr>
      </w:pPr>
    </w:p>
    <w:p w14:paraId="5180535F" w14:textId="3A99428B" w:rsidR="002D4369" w:rsidRDefault="002D4369" w:rsidP="002D4369">
      <w:pPr>
        <w:jc w:val="center"/>
        <w:rPr>
          <w:lang w:val="en-AU"/>
        </w:rPr>
      </w:pPr>
      <w:r>
        <w:rPr>
          <w:lang w:val="en-AU"/>
        </w:rPr>
        <w:t>Tuesday 1</w:t>
      </w:r>
      <w:r w:rsidR="00884BEC">
        <w:rPr>
          <w:lang w:val="en-AU"/>
        </w:rPr>
        <w:t>8</w:t>
      </w:r>
      <w:r w:rsidRPr="00D00582">
        <w:rPr>
          <w:vertAlign w:val="superscript"/>
          <w:lang w:val="en-AU"/>
        </w:rPr>
        <w:t>th</w:t>
      </w:r>
      <w:r>
        <w:rPr>
          <w:lang w:val="en-AU"/>
        </w:rPr>
        <w:t xml:space="preserve"> November 202</w:t>
      </w:r>
      <w:r w:rsidR="00884BEC">
        <w:rPr>
          <w:lang w:val="en-AU"/>
        </w:rPr>
        <w:t>5</w:t>
      </w:r>
    </w:p>
    <w:p w14:paraId="430B394E" w14:textId="77777777" w:rsidR="002D4369" w:rsidRDefault="002D4369" w:rsidP="002D4369">
      <w:pPr>
        <w:jc w:val="center"/>
        <w:rPr>
          <w:lang w:val="en-AU"/>
        </w:rPr>
      </w:pPr>
    </w:p>
    <w:p w14:paraId="66F21112" w14:textId="5E824148" w:rsidR="00EC3136" w:rsidRPr="003A307E" w:rsidRDefault="002D4369" w:rsidP="002D4369">
      <w:pPr>
        <w:rPr>
          <w:bCs/>
          <w:lang w:val="en-AU"/>
        </w:rPr>
      </w:pPr>
      <w:r>
        <w:rPr>
          <w:b/>
          <w:lang w:val="en-AU"/>
        </w:rPr>
        <w:t xml:space="preserve">1 – </w:t>
      </w:r>
      <w:r w:rsidR="00EC3136">
        <w:rPr>
          <w:b/>
          <w:lang w:val="en-AU"/>
        </w:rPr>
        <w:t>Attendance</w:t>
      </w:r>
      <w:r w:rsidR="003A307E">
        <w:rPr>
          <w:b/>
          <w:lang w:val="en-AU"/>
        </w:rPr>
        <w:t xml:space="preserve"> </w:t>
      </w:r>
      <w:r w:rsidR="003A307E">
        <w:rPr>
          <w:bCs/>
          <w:lang w:val="en-AU"/>
        </w:rPr>
        <w:t>– Peter Warwick, Greg Wark, Carolynne Wark, Mabel Chen, Alex Chen, Sarah Burrows, Elise Burrows, William Wark, Josh Serafim, Ian Warwick</w:t>
      </w:r>
    </w:p>
    <w:p w14:paraId="78B82950" w14:textId="77777777" w:rsidR="00EC3136" w:rsidRDefault="00EC3136" w:rsidP="002D4369">
      <w:pPr>
        <w:rPr>
          <w:b/>
          <w:lang w:val="en-AU"/>
        </w:rPr>
      </w:pPr>
    </w:p>
    <w:p w14:paraId="20A23E5A" w14:textId="60F5622A" w:rsidR="002D4369" w:rsidRPr="00AC077C" w:rsidRDefault="00EC3136" w:rsidP="002D4369">
      <w:pPr>
        <w:rPr>
          <w:lang w:val="en-AU"/>
        </w:rPr>
      </w:pPr>
      <w:r>
        <w:rPr>
          <w:b/>
          <w:lang w:val="en-AU"/>
        </w:rPr>
        <w:t xml:space="preserve">2 </w:t>
      </w:r>
      <w:proofErr w:type="gramStart"/>
      <w:r>
        <w:rPr>
          <w:b/>
          <w:lang w:val="en-AU"/>
        </w:rPr>
        <w:t xml:space="preserve">-  </w:t>
      </w:r>
      <w:r w:rsidR="002D4369">
        <w:rPr>
          <w:b/>
          <w:lang w:val="en-AU"/>
        </w:rPr>
        <w:t>Apologies</w:t>
      </w:r>
      <w:proofErr w:type="gramEnd"/>
      <w:r w:rsidR="002D4369">
        <w:rPr>
          <w:b/>
          <w:lang w:val="en-AU"/>
        </w:rPr>
        <w:t xml:space="preserve"> – </w:t>
      </w:r>
      <w:r w:rsidRPr="00EC3136">
        <w:rPr>
          <w:bCs/>
          <w:lang w:val="en-AU"/>
        </w:rPr>
        <w:t>Gemma Brettle</w:t>
      </w:r>
    </w:p>
    <w:p w14:paraId="0B3ED472" w14:textId="77777777" w:rsidR="002D4369" w:rsidRDefault="002D4369" w:rsidP="002D4369">
      <w:pPr>
        <w:rPr>
          <w:b/>
          <w:lang w:val="en-AU"/>
        </w:rPr>
      </w:pPr>
    </w:p>
    <w:p w14:paraId="0468D36A" w14:textId="24B2B4A8" w:rsidR="002D4369" w:rsidRDefault="00EC3136" w:rsidP="002D4369">
      <w:pPr>
        <w:rPr>
          <w:b/>
          <w:lang w:val="en-AU"/>
        </w:rPr>
      </w:pPr>
      <w:r>
        <w:rPr>
          <w:b/>
          <w:lang w:val="en-AU"/>
        </w:rPr>
        <w:t xml:space="preserve">3 </w:t>
      </w:r>
      <w:r w:rsidR="002D4369">
        <w:rPr>
          <w:b/>
          <w:lang w:val="en-AU"/>
        </w:rPr>
        <w:t>– Review of 202</w:t>
      </w:r>
      <w:r w:rsidR="00884BEC">
        <w:rPr>
          <w:b/>
          <w:lang w:val="en-AU"/>
        </w:rPr>
        <w:t>4</w:t>
      </w:r>
      <w:r w:rsidR="002D4369">
        <w:rPr>
          <w:b/>
          <w:lang w:val="en-AU"/>
        </w:rPr>
        <w:t xml:space="preserve"> minutes</w:t>
      </w:r>
    </w:p>
    <w:p w14:paraId="44832D40" w14:textId="77777777" w:rsidR="002D4369" w:rsidRDefault="002D4369" w:rsidP="002D4369">
      <w:pPr>
        <w:rPr>
          <w:b/>
          <w:lang w:val="en-AU"/>
        </w:rPr>
      </w:pPr>
    </w:p>
    <w:p w14:paraId="776BBC60" w14:textId="277A85AB" w:rsidR="002D4369" w:rsidRDefault="00EC3136" w:rsidP="002D4369">
      <w:pPr>
        <w:rPr>
          <w:b/>
          <w:lang w:val="en-AU"/>
        </w:rPr>
      </w:pPr>
      <w:r>
        <w:rPr>
          <w:b/>
          <w:lang w:val="en-AU"/>
        </w:rPr>
        <w:t>4</w:t>
      </w:r>
      <w:r w:rsidR="002D4369">
        <w:rPr>
          <w:b/>
          <w:lang w:val="en-AU"/>
        </w:rPr>
        <w:t xml:space="preserve"> - Presentation of Annual Report (secretary)</w:t>
      </w:r>
    </w:p>
    <w:p w14:paraId="7B269DB1" w14:textId="77777777" w:rsidR="002D4369" w:rsidRDefault="002D4369" w:rsidP="002D4369">
      <w:pPr>
        <w:rPr>
          <w:b/>
          <w:lang w:val="en-AU"/>
        </w:rPr>
      </w:pPr>
    </w:p>
    <w:p w14:paraId="6538A7D7"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 xml:space="preserve">In Guildford McCredie Uniting Soccer Club’s twenty-seventh season we were able to field ten junior full field teams: two Under 11s, an Under 12s, an Under 13s, an Under 14s, two Under 15s, an Under 15 Girls and an Under 16s; seven small sided teams:  an Under 8s, an Under 9s, an Under 10s, an U10 Girls, an Under 12 Girls, and an AAL and Over 35 </w:t>
      </w:r>
      <w:proofErr w:type="spellStart"/>
      <w:r w:rsidRPr="00417EDE">
        <w:rPr>
          <w:rFonts w:asciiTheme="minorHAnsi" w:hAnsiTheme="minorHAnsi" w:cstheme="minorHAnsi"/>
          <w:sz w:val="22"/>
          <w:szCs w:val="22"/>
        </w:rPr>
        <w:t>mens</w:t>
      </w:r>
      <w:proofErr w:type="spellEnd"/>
      <w:r w:rsidRPr="00417EDE">
        <w:rPr>
          <w:rFonts w:asciiTheme="minorHAnsi" w:hAnsiTheme="minorHAnsi" w:cstheme="minorHAnsi"/>
          <w:sz w:val="22"/>
          <w:szCs w:val="22"/>
        </w:rPr>
        <w:t xml:space="preserve"> on Wednesday nights; three mini teams, an Under 6s and two Under 7s and five senior men’s teams one in the Raahauge Cup Firsts and two Premier League &amp; Premier Reserve squads: a total of 25 teams.  This is a decrease in total numbers of teams from 2024, but a stable number of junior players (given we had less small sided and more full field teams entered).  Only having a single Under 6 team was a shame and we may need to </w:t>
      </w:r>
      <w:proofErr w:type="gramStart"/>
      <w:r w:rsidRPr="00417EDE">
        <w:rPr>
          <w:rFonts w:asciiTheme="minorHAnsi" w:hAnsiTheme="minorHAnsi" w:cstheme="minorHAnsi"/>
          <w:sz w:val="22"/>
          <w:szCs w:val="22"/>
        </w:rPr>
        <w:t>look into</w:t>
      </w:r>
      <w:proofErr w:type="gramEnd"/>
      <w:r w:rsidRPr="00417EDE">
        <w:rPr>
          <w:rFonts w:asciiTheme="minorHAnsi" w:hAnsiTheme="minorHAnsi" w:cstheme="minorHAnsi"/>
          <w:sz w:val="22"/>
          <w:szCs w:val="22"/>
        </w:rPr>
        <w:t xml:space="preserve"> our </w:t>
      </w:r>
      <w:proofErr w:type="spellStart"/>
      <w:proofErr w:type="gramStart"/>
      <w:r w:rsidRPr="00417EDE">
        <w:rPr>
          <w:rFonts w:asciiTheme="minorHAnsi" w:hAnsiTheme="minorHAnsi" w:cstheme="minorHAnsi"/>
          <w:sz w:val="22"/>
          <w:szCs w:val="22"/>
        </w:rPr>
        <w:t>pre season</w:t>
      </w:r>
      <w:proofErr w:type="spellEnd"/>
      <w:proofErr w:type="gramEnd"/>
      <w:r w:rsidRPr="00417EDE">
        <w:rPr>
          <w:rFonts w:asciiTheme="minorHAnsi" w:hAnsiTheme="minorHAnsi" w:cstheme="minorHAnsi"/>
          <w:sz w:val="22"/>
          <w:szCs w:val="22"/>
        </w:rPr>
        <w:t xml:space="preserve"> promotions.  It may be that less people read </w:t>
      </w:r>
      <w:proofErr w:type="gramStart"/>
      <w:r w:rsidRPr="00417EDE">
        <w:rPr>
          <w:rFonts w:asciiTheme="minorHAnsi" w:hAnsiTheme="minorHAnsi" w:cstheme="minorHAnsi"/>
          <w:sz w:val="22"/>
          <w:szCs w:val="22"/>
        </w:rPr>
        <w:t>on line</w:t>
      </w:r>
      <w:proofErr w:type="gramEnd"/>
      <w:r w:rsidRPr="00417EDE">
        <w:rPr>
          <w:rFonts w:asciiTheme="minorHAnsi" w:hAnsiTheme="minorHAnsi" w:cstheme="minorHAnsi"/>
          <w:sz w:val="22"/>
          <w:szCs w:val="22"/>
        </w:rPr>
        <w:t xml:space="preserve"> school newsletters (where we primarily promote ourselves) than used to read the printed versions.  Or perhaps less schools are promoting us.  We were also unable to field an Under 8 girls team meaning that there was one age group in CFA where we were unrepresented.  We did lose what should have been our third Under 11s and third Under 15s which was a shame but in both age groups we still fielded two successful sides.  What was pleasing was that </w:t>
      </w:r>
      <w:proofErr w:type="gramStart"/>
      <w:r w:rsidRPr="00417EDE">
        <w:rPr>
          <w:rFonts w:asciiTheme="minorHAnsi" w:hAnsiTheme="minorHAnsi" w:cstheme="minorHAnsi"/>
          <w:sz w:val="22"/>
          <w:szCs w:val="22"/>
        </w:rPr>
        <w:t>a number of</w:t>
      </w:r>
      <w:proofErr w:type="gramEnd"/>
      <w:r w:rsidRPr="00417EDE">
        <w:rPr>
          <w:rFonts w:asciiTheme="minorHAnsi" w:hAnsiTheme="minorHAnsi" w:cstheme="minorHAnsi"/>
          <w:sz w:val="22"/>
          <w:szCs w:val="22"/>
        </w:rPr>
        <w:t xml:space="preserve"> our 2024 U17s (6), despite struggling in Raahauge Cup, returned to play senior football again and were integrated into our two Premier League squads and acquitted themselves well.  </w:t>
      </w:r>
    </w:p>
    <w:p w14:paraId="498BE2DC" w14:textId="77777777" w:rsidR="003A307E" w:rsidRPr="00417EDE" w:rsidRDefault="003A307E" w:rsidP="003A307E">
      <w:pPr>
        <w:ind w:right="567"/>
        <w:rPr>
          <w:rFonts w:asciiTheme="minorHAnsi" w:hAnsiTheme="minorHAnsi" w:cstheme="minorHAnsi"/>
          <w:sz w:val="22"/>
          <w:szCs w:val="22"/>
        </w:rPr>
      </w:pPr>
    </w:p>
    <w:p w14:paraId="168AE026"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 xml:space="preserve">In weekend competition we </w:t>
      </w:r>
      <w:r>
        <w:rPr>
          <w:rFonts w:asciiTheme="minorHAnsi" w:hAnsiTheme="minorHAnsi" w:cstheme="minorHAnsi"/>
          <w:sz w:val="22"/>
          <w:szCs w:val="22"/>
        </w:rPr>
        <w:t xml:space="preserve">achieved </w:t>
      </w:r>
      <w:r w:rsidRPr="00417EDE">
        <w:rPr>
          <w:rFonts w:asciiTheme="minorHAnsi" w:hAnsiTheme="minorHAnsi" w:cstheme="minorHAnsi"/>
          <w:sz w:val="22"/>
          <w:szCs w:val="22"/>
        </w:rPr>
        <w:t xml:space="preserve">four minor premierships – U9, U12, U14, U15 Onyx, but unlike 2024 where we converted 3 from 7 to premierships, this year we won </w:t>
      </w:r>
      <w:r>
        <w:rPr>
          <w:rFonts w:asciiTheme="minorHAnsi" w:hAnsiTheme="minorHAnsi" w:cstheme="minorHAnsi"/>
          <w:sz w:val="22"/>
          <w:szCs w:val="22"/>
        </w:rPr>
        <w:t>three of them (U12, U14 &amp; U15)</w:t>
      </w:r>
      <w:r w:rsidRPr="00417EDE">
        <w:rPr>
          <w:rFonts w:asciiTheme="minorHAnsi" w:hAnsiTheme="minorHAnsi" w:cstheme="minorHAnsi"/>
          <w:sz w:val="22"/>
          <w:szCs w:val="22"/>
        </w:rPr>
        <w:t xml:space="preserve"> and added the RC for good measure!  The weather was appalling for the middle and </w:t>
      </w:r>
      <w:proofErr w:type="gramStart"/>
      <w:r w:rsidRPr="00417EDE">
        <w:rPr>
          <w:rFonts w:asciiTheme="minorHAnsi" w:hAnsiTheme="minorHAnsi" w:cstheme="minorHAnsi"/>
          <w:sz w:val="22"/>
          <w:szCs w:val="22"/>
        </w:rPr>
        <w:t>ends</w:t>
      </w:r>
      <w:proofErr w:type="gramEnd"/>
      <w:r w:rsidRPr="00417EDE">
        <w:rPr>
          <w:rFonts w:asciiTheme="minorHAnsi" w:hAnsiTheme="minorHAnsi" w:cstheme="minorHAnsi"/>
          <w:sz w:val="22"/>
          <w:szCs w:val="22"/>
        </w:rPr>
        <w:t xml:space="preserve"> of the year, spoiling the </w:t>
      </w:r>
      <w:proofErr w:type="spellStart"/>
      <w:r w:rsidRPr="00417EDE">
        <w:rPr>
          <w:rFonts w:asciiTheme="minorHAnsi" w:hAnsiTheme="minorHAnsi" w:cstheme="minorHAnsi"/>
          <w:sz w:val="22"/>
          <w:szCs w:val="22"/>
        </w:rPr>
        <w:t>semi finals</w:t>
      </w:r>
      <w:proofErr w:type="spellEnd"/>
      <w:r w:rsidRPr="00417EDE">
        <w:rPr>
          <w:rFonts w:asciiTheme="minorHAnsi" w:hAnsiTheme="minorHAnsi" w:cstheme="minorHAnsi"/>
          <w:sz w:val="22"/>
          <w:szCs w:val="22"/>
        </w:rPr>
        <w:t xml:space="preserve">.  We did get the finals in, our </w:t>
      </w:r>
      <w:proofErr w:type="spellStart"/>
      <w:r w:rsidRPr="00417EDE">
        <w:rPr>
          <w:rFonts w:asciiTheme="minorHAnsi" w:hAnsiTheme="minorHAnsi" w:cstheme="minorHAnsi"/>
          <w:sz w:val="22"/>
          <w:szCs w:val="22"/>
        </w:rPr>
        <w:t>lapathon</w:t>
      </w:r>
      <w:proofErr w:type="spellEnd"/>
      <w:r w:rsidRPr="00417EDE">
        <w:rPr>
          <w:rFonts w:asciiTheme="minorHAnsi" w:hAnsiTheme="minorHAnsi" w:cstheme="minorHAnsi"/>
          <w:sz w:val="22"/>
          <w:szCs w:val="22"/>
        </w:rPr>
        <w:t xml:space="preserve">, six a side and all teams played each other at least twice so things have been worse.  It is certainly worth appreciating that both CFA and GDSFA did their best to replay as many games as </w:t>
      </w:r>
      <w:proofErr w:type="gramStart"/>
      <w:r w:rsidRPr="00417EDE">
        <w:rPr>
          <w:rFonts w:asciiTheme="minorHAnsi" w:hAnsiTheme="minorHAnsi" w:cstheme="minorHAnsi"/>
          <w:sz w:val="22"/>
          <w:szCs w:val="22"/>
        </w:rPr>
        <w:t>possible</w:t>
      </w:r>
      <w:proofErr w:type="gramEnd"/>
      <w:r w:rsidRPr="00417EDE">
        <w:rPr>
          <w:rFonts w:asciiTheme="minorHAnsi" w:hAnsiTheme="minorHAnsi" w:cstheme="minorHAnsi"/>
          <w:sz w:val="22"/>
          <w:szCs w:val="22"/>
        </w:rPr>
        <w:t xml:space="preserve"> which was a monumental effort and much appreciated.  </w:t>
      </w:r>
    </w:p>
    <w:p w14:paraId="68C5DD8E" w14:textId="77777777" w:rsidR="003A307E" w:rsidRPr="00417EDE" w:rsidRDefault="003A307E" w:rsidP="003A307E">
      <w:pPr>
        <w:ind w:right="567"/>
        <w:rPr>
          <w:rFonts w:asciiTheme="minorHAnsi" w:hAnsiTheme="minorHAnsi" w:cstheme="minorHAnsi"/>
          <w:sz w:val="22"/>
          <w:szCs w:val="22"/>
          <w:highlight w:val="yellow"/>
        </w:rPr>
      </w:pPr>
    </w:p>
    <w:p w14:paraId="09D182EE"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 xml:space="preserve">The club’s executive was elected in November, and I would like to thank the committee who work so hard to keep the club running, Peter W, Carolynne, Ian, Sarah, Elise, Mabel, Alex, Gemma, Pam, Wil, Michelle and Eddie.  Michelle Allen generously stepped in to run our canteen in 2025.  Serving in the canteen for 4 hours each Saturday is an enormous and important commitment to our club.  The ordering and purchasing </w:t>
      </w:r>
      <w:proofErr w:type="gramStart"/>
      <w:r w:rsidRPr="00417EDE">
        <w:rPr>
          <w:rFonts w:asciiTheme="minorHAnsi" w:hAnsiTheme="minorHAnsi" w:cstheme="minorHAnsi"/>
          <w:sz w:val="22"/>
          <w:szCs w:val="22"/>
        </w:rPr>
        <w:t>was</w:t>
      </w:r>
      <w:proofErr w:type="gramEnd"/>
      <w:r w:rsidRPr="00417EDE">
        <w:rPr>
          <w:rFonts w:asciiTheme="minorHAnsi" w:hAnsiTheme="minorHAnsi" w:cstheme="minorHAnsi"/>
          <w:sz w:val="22"/>
          <w:szCs w:val="22"/>
        </w:rPr>
        <w:t xml:space="preserve"> largely managed by Mabel.  The canteen remains an important hub for the club on match days and the service of Michelle, Mabel and all who volunteer </w:t>
      </w:r>
      <w:proofErr w:type="gramStart"/>
      <w:r w:rsidRPr="00417EDE">
        <w:rPr>
          <w:rFonts w:asciiTheme="minorHAnsi" w:hAnsiTheme="minorHAnsi" w:cstheme="minorHAnsi"/>
          <w:sz w:val="22"/>
          <w:szCs w:val="22"/>
        </w:rPr>
        <w:t>some time</w:t>
      </w:r>
      <w:proofErr w:type="gramEnd"/>
      <w:r w:rsidRPr="00417EDE">
        <w:rPr>
          <w:rFonts w:asciiTheme="minorHAnsi" w:hAnsiTheme="minorHAnsi" w:cstheme="minorHAnsi"/>
          <w:sz w:val="22"/>
          <w:szCs w:val="22"/>
        </w:rPr>
        <w:t xml:space="preserve"> on a Saturday is very much appreciated.  Remember – no one is paid for their service to your club.  Finding volunteers is becoming increasingly difficult.  We need you to step up and offer to </w:t>
      </w:r>
      <w:proofErr w:type="gramStart"/>
      <w:r w:rsidRPr="00417EDE">
        <w:rPr>
          <w:rFonts w:asciiTheme="minorHAnsi" w:hAnsiTheme="minorHAnsi" w:cstheme="minorHAnsi"/>
          <w:sz w:val="22"/>
          <w:szCs w:val="22"/>
        </w:rPr>
        <w:t>help out</w:t>
      </w:r>
      <w:proofErr w:type="gramEnd"/>
      <w:r w:rsidRPr="00417EDE">
        <w:rPr>
          <w:rFonts w:asciiTheme="minorHAnsi" w:hAnsiTheme="minorHAnsi" w:cstheme="minorHAnsi"/>
          <w:sz w:val="22"/>
          <w:szCs w:val="22"/>
        </w:rPr>
        <w:t xml:space="preserve">.  We need coaches and managers, we need people to help in the canteen, we need you to help put up nets and take them down.  It doesn’t matter if you have very little time, </w:t>
      </w:r>
      <w:r w:rsidRPr="00417EDE">
        <w:rPr>
          <w:rFonts w:asciiTheme="minorHAnsi" w:hAnsiTheme="minorHAnsi" w:cstheme="minorHAnsi"/>
          <w:sz w:val="22"/>
          <w:szCs w:val="22"/>
        </w:rPr>
        <w:lastRenderedPageBreak/>
        <w:t>no English, your own business, don’t know what to do, or any of the other excuses that we hear – your child needs you to step up and we will have something that you can help with.  Your fees do not cover someone else sticking a corner flag into the ground on Saturday morning for you!</w:t>
      </w:r>
    </w:p>
    <w:p w14:paraId="45989EFB" w14:textId="77777777" w:rsidR="003A307E" w:rsidRPr="00417EDE" w:rsidRDefault="003A307E" w:rsidP="003A307E">
      <w:pPr>
        <w:ind w:right="567"/>
        <w:rPr>
          <w:rFonts w:asciiTheme="minorHAnsi" w:hAnsiTheme="minorHAnsi" w:cstheme="minorHAnsi"/>
          <w:sz w:val="22"/>
          <w:szCs w:val="22"/>
          <w:highlight w:val="yellow"/>
        </w:rPr>
      </w:pPr>
    </w:p>
    <w:p w14:paraId="0B17D7B5"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 xml:space="preserve">In 2024 I wrote the following “the CFA was able to further expand through advertising with two more brand new clubs and enough growth in other clubs to create an additional girls comp, extra junior divisions, significant growth in the AAL and O35s and an U14 competition”.  In 2025 </w:t>
      </w:r>
      <w:proofErr w:type="gramStart"/>
      <w:r w:rsidRPr="00417EDE">
        <w:rPr>
          <w:rFonts w:asciiTheme="minorHAnsi" w:hAnsiTheme="minorHAnsi" w:cstheme="minorHAnsi"/>
          <w:sz w:val="22"/>
          <w:szCs w:val="22"/>
        </w:rPr>
        <w:t>exactly the same</w:t>
      </w:r>
      <w:proofErr w:type="gramEnd"/>
      <w:r w:rsidRPr="00417EDE">
        <w:rPr>
          <w:rFonts w:asciiTheme="minorHAnsi" w:hAnsiTheme="minorHAnsi" w:cstheme="minorHAnsi"/>
          <w:sz w:val="22"/>
          <w:szCs w:val="22"/>
        </w:rPr>
        <w:t xml:space="preserve"> thing could be written, as Titans and Cumberland joined the Association, U8 Girls and 11 a side U15 Girls were added, extra graded divisions were brought in, additional O35s entered and an U15s comp introduced.  It is fantastic that our Association continues to grow and </w:t>
      </w:r>
      <w:proofErr w:type="gramStart"/>
      <w:r w:rsidRPr="00417EDE">
        <w:rPr>
          <w:rFonts w:asciiTheme="minorHAnsi" w:hAnsiTheme="minorHAnsi" w:cstheme="minorHAnsi"/>
          <w:sz w:val="22"/>
          <w:szCs w:val="22"/>
        </w:rPr>
        <w:t>offer</w:t>
      </w:r>
      <w:proofErr w:type="gramEnd"/>
      <w:r w:rsidRPr="00417EDE">
        <w:rPr>
          <w:rFonts w:asciiTheme="minorHAnsi" w:hAnsiTheme="minorHAnsi" w:cstheme="minorHAnsi"/>
          <w:sz w:val="22"/>
          <w:szCs w:val="22"/>
        </w:rPr>
        <w:t xml:space="preserve"> even greater opportunities for our players.  Unfortunately, the cost of sending teams to National Titles in 2024 meant that teams did not head to Victoria after the season in 2025.  Hopefully in the future things may change to allow this to happen again. </w:t>
      </w:r>
    </w:p>
    <w:p w14:paraId="2CBAEA09" w14:textId="77777777" w:rsidR="003A307E" w:rsidRPr="00417EDE" w:rsidRDefault="003A307E" w:rsidP="003A307E">
      <w:pPr>
        <w:ind w:right="567"/>
        <w:rPr>
          <w:rFonts w:asciiTheme="minorHAnsi" w:hAnsiTheme="minorHAnsi" w:cstheme="minorHAnsi"/>
          <w:sz w:val="22"/>
          <w:szCs w:val="22"/>
          <w:highlight w:val="yellow"/>
        </w:rPr>
      </w:pPr>
    </w:p>
    <w:p w14:paraId="19B1265A"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 xml:space="preserve">Don’t forget that the registration days are the first two Saturdays in February at Granville Park between 9am and 11am.  All registrations must be accompanied by full fees.  Remember if everybody brings a friend, we will double our team numbers, but we also need twice as many volunteers.  Nobody is paid, so please </w:t>
      </w:r>
      <w:proofErr w:type="gramStart"/>
      <w:r w:rsidRPr="00417EDE">
        <w:rPr>
          <w:rFonts w:asciiTheme="minorHAnsi" w:hAnsiTheme="minorHAnsi" w:cstheme="minorHAnsi"/>
          <w:sz w:val="22"/>
          <w:szCs w:val="22"/>
        </w:rPr>
        <w:t>think</w:t>
      </w:r>
      <w:proofErr w:type="gramEnd"/>
      <w:r w:rsidRPr="00417EDE">
        <w:rPr>
          <w:rFonts w:asciiTheme="minorHAnsi" w:hAnsiTheme="minorHAnsi" w:cstheme="minorHAnsi"/>
          <w:sz w:val="22"/>
          <w:szCs w:val="22"/>
        </w:rPr>
        <w:t xml:space="preserve"> how you can support your children in their participation in sport.  </w:t>
      </w:r>
    </w:p>
    <w:p w14:paraId="3C18FE52" w14:textId="77777777" w:rsidR="003A307E" w:rsidRPr="00417EDE" w:rsidRDefault="003A307E" w:rsidP="003A307E">
      <w:pPr>
        <w:ind w:right="567"/>
        <w:rPr>
          <w:rFonts w:asciiTheme="minorHAnsi" w:hAnsiTheme="minorHAnsi" w:cstheme="minorHAnsi"/>
          <w:sz w:val="22"/>
          <w:szCs w:val="22"/>
        </w:rPr>
      </w:pPr>
    </w:p>
    <w:p w14:paraId="25E16F66"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See you all in 2026.</w:t>
      </w:r>
    </w:p>
    <w:p w14:paraId="547B6D33" w14:textId="77777777" w:rsidR="003A307E" w:rsidRPr="00417EDE" w:rsidRDefault="003A307E" w:rsidP="003A307E">
      <w:pPr>
        <w:ind w:right="567"/>
        <w:rPr>
          <w:rFonts w:asciiTheme="minorHAnsi" w:hAnsiTheme="minorHAnsi" w:cstheme="minorHAnsi"/>
          <w:sz w:val="22"/>
          <w:szCs w:val="22"/>
        </w:rPr>
      </w:pPr>
    </w:p>
    <w:p w14:paraId="1E1932DE"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 xml:space="preserve">Greg Wark, </w:t>
      </w:r>
    </w:p>
    <w:p w14:paraId="47C1335C" w14:textId="77777777" w:rsidR="003A307E" w:rsidRPr="00417EDE" w:rsidRDefault="003A307E" w:rsidP="003A307E">
      <w:pPr>
        <w:ind w:right="567"/>
        <w:rPr>
          <w:rFonts w:asciiTheme="minorHAnsi" w:hAnsiTheme="minorHAnsi" w:cstheme="minorHAnsi"/>
          <w:sz w:val="22"/>
          <w:szCs w:val="22"/>
        </w:rPr>
      </w:pPr>
      <w:r w:rsidRPr="00417EDE">
        <w:rPr>
          <w:rFonts w:asciiTheme="minorHAnsi" w:hAnsiTheme="minorHAnsi" w:cstheme="minorHAnsi"/>
          <w:sz w:val="22"/>
          <w:szCs w:val="22"/>
        </w:rPr>
        <w:t>Secretary</w:t>
      </w:r>
    </w:p>
    <w:p w14:paraId="5483F41C" w14:textId="77777777" w:rsidR="003A307E" w:rsidRDefault="003A307E" w:rsidP="002D4369">
      <w:pPr>
        <w:rPr>
          <w:b/>
          <w:lang w:val="en-AU"/>
        </w:rPr>
      </w:pPr>
    </w:p>
    <w:p w14:paraId="137C8205" w14:textId="3D4F8C82" w:rsidR="002D4369" w:rsidRDefault="00EC3136" w:rsidP="002D4369">
      <w:pPr>
        <w:rPr>
          <w:b/>
          <w:lang w:val="en-AU"/>
        </w:rPr>
      </w:pPr>
      <w:r>
        <w:rPr>
          <w:b/>
          <w:lang w:val="en-AU"/>
        </w:rPr>
        <w:t xml:space="preserve">5 </w:t>
      </w:r>
      <w:r w:rsidR="002D4369">
        <w:rPr>
          <w:b/>
          <w:lang w:val="en-AU"/>
        </w:rPr>
        <w:t>– Treasurer’s report</w:t>
      </w:r>
    </w:p>
    <w:p w14:paraId="2A94B0E4" w14:textId="77777777" w:rsidR="002D4369" w:rsidRDefault="002D4369" w:rsidP="002D4369">
      <w:pPr>
        <w:rPr>
          <w:b/>
          <w:lang w:val="en-AU"/>
        </w:rPr>
      </w:pPr>
    </w:p>
    <w:tbl>
      <w:tblPr>
        <w:tblpPr w:leftFromText="180" w:rightFromText="180" w:vertAnchor="text" w:horzAnchor="margin" w:tblpXSpec="center" w:tblpY="33"/>
        <w:tblW w:w="0" w:type="auto"/>
        <w:tblLayout w:type="fixed"/>
        <w:tblCellMar>
          <w:left w:w="54" w:type="dxa"/>
          <w:right w:w="54" w:type="dxa"/>
        </w:tblCellMar>
        <w:tblLook w:val="0000" w:firstRow="0" w:lastRow="0" w:firstColumn="0" w:lastColumn="0" w:noHBand="0" w:noVBand="0"/>
      </w:tblPr>
      <w:tblGrid>
        <w:gridCol w:w="6487"/>
        <w:gridCol w:w="1559"/>
      </w:tblGrid>
      <w:tr w:rsidR="003A307E" w:rsidRPr="00D10EE2" w14:paraId="211BF7F9" w14:textId="77777777" w:rsidTr="00676DA2">
        <w:tc>
          <w:tcPr>
            <w:tcW w:w="6487" w:type="dxa"/>
          </w:tcPr>
          <w:p w14:paraId="72B107EC" w14:textId="77777777" w:rsidR="003A307E" w:rsidRPr="00D10EE2" w:rsidRDefault="003A307E" w:rsidP="00676DA2">
            <w:pPr>
              <w:widowControl w:val="0"/>
              <w:rPr>
                <w:b/>
                <w:snapToGrid w:val="0"/>
                <w:sz w:val="20"/>
                <w:szCs w:val="20"/>
                <w:u w:val="single"/>
              </w:rPr>
            </w:pPr>
            <w:r w:rsidRPr="00D10EE2">
              <w:rPr>
                <w:b/>
                <w:snapToGrid w:val="0"/>
                <w:sz w:val="20"/>
                <w:szCs w:val="20"/>
                <w:u w:val="single"/>
              </w:rPr>
              <w:t>INCOME</w:t>
            </w:r>
          </w:p>
        </w:tc>
        <w:tc>
          <w:tcPr>
            <w:tcW w:w="1559" w:type="dxa"/>
          </w:tcPr>
          <w:p w14:paraId="0C89E4D2" w14:textId="77777777" w:rsidR="003A307E" w:rsidRPr="00D10EE2" w:rsidRDefault="003A307E" w:rsidP="00676DA2">
            <w:pPr>
              <w:widowControl w:val="0"/>
              <w:rPr>
                <w:snapToGrid w:val="0"/>
                <w:sz w:val="20"/>
                <w:szCs w:val="20"/>
              </w:rPr>
            </w:pPr>
          </w:p>
        </w:tc>
      </w:tr>
      <w:tr w:rsidR="003A307E" w:rsidRPr="00D10EE2" w14:paraId="0315C558" w14:textId="77777777" w:rsidTr="00676DA2">
        <w:tc>
          <w:tcPr>
            <w:tcW w:w="6487" w:type="dxa"/>
          </w:tcPr>
          <w:p w14:paraId="4904E153" w14:textId="77777777" w:rsidR="003A307E" w:rsidRPr="00D10EE2" w:rsidRDefault="003A307E" w:rsidP="00676DA2">
            <w:pPr>
              <w:widowControl w:val="0"/>
              <w:rPr>
                <w:snapToGrid w:val="0"/>
                <w:sz w:val="20"/>
                <w:szCs w:val="20"/>
              </w:rPr>
            </w:pPr>
          </w:p>
        </w:tc>
        <w:tc>
          <w:tcPr>
            <w:tcW w:w="1559" w:type="dxa"/>
          </w:tcPr>
          <w:p w14:paraId="5B450D22" w14:textId="77777777" w:rsidR="003A307E" w:rsidRPr="00D10EE2" w:rsidRDefault="003A307E" w:rsidP="00676DA2">
            <w:pPr>
              <w:widowControl w:val="0"/>
              <w:jc w:val="right"/>
              <w:rPr>
                <w:snapToGrid w:val="0"/>
                <w:sz w:val="20"/>
                <w:szCs w:val="20"/>
              </w:rPr>
            </w:pPr>
          </w:p>
        </w:tc>
      </w:tr>
      <w:tr w:rsidR="003A307E" w:rsidRPr="00D10EE2" w14:paraId="37C44967" w14:textId="77777777" w:rsidTr="00676DA2">
        <w:tc>
          <w:tcPr>
            <w:tcW w:w="6487" w:type="dxa"/>
          </w:tcPr>
          <w:p w14:paraId="75407B56" w14:textId="77777777" w:rsidR="003A307E" w:rsidRPr="00D10EE2" w:rsidRDefault="003A307E" w:rsidP="00676DA2">
            <w:pPr>
              <w:widowControl w:val="0"/>
              <w:rPr>
                <w:snapToGrid w:val="0"/>
                <w:sz w:val="20"/>
                <w:szCs w:val="20"/>
              </w:rPr>
            </w:pPr>
            <w:r w:rsidRPr="00D10EE2">
              <w:rPr>
                <w:snapToGrid w:val="0"/>
                <w:sz w:val="20"/>
                <w:szCs w:val="20"/>
              </w:rPr>
              <w:t>Registration Fees</w:t>
            </w:r>
          </w:p>
        </w:tc>
        <w:tc>
          <w:tcPr>
            <w:tcW w:w="1559" w:type="dxa"/>
          </w:tcPr>
          <w:p w14:paraId="45C87F31" w14:textId="77777777" w:rsidR="003A307E" w:rsidRPr="00D10EE2" w:rsidRDefault="003A307E" w:rsidP="00676DA2">
            <w:pPr>
              <w:widowControl w:val="0"/>
              <w:jc w:val="right"/>
              <w:rPr>
                <w:snapToGrid w:val="0"/>
                <w:sz w:val="20"/>
                <w:szCs w:val="20"/>
              </w:rPr>
            </w:pPr>
          </w:p>
        </w:tc>
      </w:tr>
      <w:tr w:rsidR="003A307E" w:rsidRPr="00D10EE2" w14:paraId="53980464" w14:textId="77777777" w:rsidTr="00676DA2">
        <w:tc>
          <w:tcPr>
            <w:tcW w:w="6487" w:type="dxa"/>
          </w:tcPr>
          <w:p w14:paraId="0040BCA7" w14:textId="77777777" w:rsidR="003A307E" w:rsidRPr="00D10EE2" w:rsidRDefault="003A307E" w:rsidP="00676DA2">
            <w:pPr>
              <w:widowControl w:val="0"/>
              <w:rPr>
                <w:snapToGrid w:val="0"/>
                <w:sz w:val="20"/>
                <w:szCs w:val="20"/>
              </w:rPr>
            </w:pPr>
            <w:r w:rsidRPr="00D10EE2">
              <w:rPr>
                <w:snapToGrid w:val="0"/>
                <w:sz w:val="20"/>
                <w:szCs w:val="20"/>
              </w:rPr>
              <w:t>-     Current Season</w:t>
            </w:r>
          </w:p>
        </w:tc>
        <w:tc>
          <w:tcPr>
            <w:tcW w:w="1559" w:type="dxa"/>
          </w:tcPr>
          <w:p w14:paraId="4E920A0A" w14:textId="77777777" w:rsidR="003A307E" w:rsidRPr="00D10EE2" w:rsidRDefault="003A307E" w:rsidP="00676DA2">
            <w:pPr>
              <w:widowControl w:val="0"/>
              <w:jc w:val="right"/>
              <w:rPr>
                <w:snapToGrid w:val="0"/>
                <w:sz w:val="20"/>
                <w:szCs w:val="20"/>
              </w:rPr>
            </w:pPr>
            <w:r w:rsidRPr="00D10EE2">
              <w:rPr>
                <w:snapToGrid w:val="0"/>
                <w:sz w:val="20"/>
                <w:szCs w:val="20"/>
              </w:rPr>
              <w:t>$58,883.94</w:t>
            </w:r>
          </w:p>
        </w:tc>
      </w:tr>
      <w:tr w:rsidR="003A307E" w:rsidRPr="00D10EE2" w14:paraId="629F6019" w14:textId="77777777" w:rsidTr="00676DA2">
        <w:tc>
          <w:tcPr>
            <w:tcW w:w="6487" w:type="dxa"/>
          </w:tcPr>
          <w:p w14:paraId="09ED41A1" w14:textId="77777777" w:rsidR="003A307E" w:rsidRPr="00D10EE2" w:rsidRDefault="003A307E" w:rsidP="00676DA2">
            <w:pPr>
              <w:widowControl w:val="0"/>
              <w:rPr>
                <w:snapToGrid w:val="0"/>
                <w:sz w:val="20"/>
                <w:szCs w:val="20"/>
              </w:rPr>
            </w:pPr>
            <w:r w:rsidRPr="00D10EE2">
              <w:rPr>
                <w:snapToGrid w:val="0"/>
                <w:sz w:val="20"/>
                <w:szCs w:val="20"/>
              </w:rPr>
              <w:t>-     Previous Season</w:t>
            </w:r>
          </w:p>
        </w:tc>
        <w:tc>
          <w:tcPr>
            <w:tcW w:w="1559" w:type="dxa"/>
          </w:tcPr>
          <w:p w14:paraId="6DFB7409" w14:textId="77777777" w:rsidR="003A307E" w:rsidRPr="00D10EE2" w:rsidRDefault="003A307E" w:rsidP="00676DA2">
            <w:pPr>
              <w:widowControl w:val="0"/>
              <w:jc w:val="right"/>
              <w:rPr>
                <w:snapToGrid w:val="0"/>
                <w:sz w:val="20"/>
                <w:szCs w:val="20"/>
              </w:rPr>
            </w:pPr>
            <w:r w:rsidRPr="00D10EE2">
              <w:rPr>
                <w:snapToGrid w:val="0"/>
                <w:sz w:val="20"/>
                <w:szCs w:val="20"/>
              </w:rPr>
              <w:t>$0.00</w:t>
            </w:r>
          </w:p>
        </w:tc>
      </w:tr>
      <w:tr w:rsidR="003A307E" w:rsidRPr="00D10EE2" w14:paraId="5577D15E" w14:textId="77777777" w:rsidTr="00676DA2">
        <w:tc>
          <w:tcPr>
            <w:tcW w:w="6487" w:type="dxa"/>
          </w:tcPr>
          <w:p w14:paraId="17368F67" w14:textId="77777777" w:rsidR="003A307E" w:rsidRPr="00D10EE2" w:rsidRDefault="003A307E" w:rsidP="00676DA2">
            <w:pPr>
              <w:widowControl w:val="0"/>
              <w:rPr>
                <w:snapToGrid w:val="0"/>
                <w:sz w:val="20"/>
                <w:szCs w:val="20"/>
              </w:rPr>
            </w:pPr>
          </w:p>
        </w:tc>
        <w:tc>
          <w:tcPr>
            <w:tcW w:w="1559" w:type="dxa"/>
          </w:tcPr>
          <w:p w14:paraId="2328209C" w14:textId="77777777" w:rsidR="003A307E" w:rsidRPr="00D10EE2" w:rsidRDefault="003A307E" w:rsidP="00676DA2">
            <w:pPr>
              <w:widowControl w:val="0"/>
              <w:jc w:val="right"/>
              <w:rPr>
                <w:snapToGrid w:val="0"/>
                <w:sz w:val="20"/>
                <w:szCs w:val="20"/>
              </w:rPr>
            </w:pPr>
          </w:p>
        </w:tc>
      </w:tr>
      <w:tr w:rsidR="003A307E" w:rsidRPr="00D10EE2" w14:paraId="4FD59F7F" w14:textId="77777777" w:rsidTr="00676DA2">
        <w:tc>
          <w:tcPr>
            <w:tcW w:w="6487" w:type="dxa"/>
          </w:tcPr>
          <w:p w14:paraId="70A7F509" w14:textId="77777777" w:rsidR="003A307E" w:rsidRPr="00D10EE2" w:rsidRDefault="003A307E" w:rsidP="00676DA2">
            <w:pPr>
              <w:widowControl w:val="0"/>
              <w:rPr>
                <w:snapToGrid w:val="0"/>
                <w:sz w:val="20"/>
                <w:szCs w:val="20"/>
              </w:rPr>
            </w:pPr>
          </w:p>
        </w:tc>
        <w:tc>
          <w:tcPr>
            <w:tcW w:w="1559" w:type="dxa"/>
          </w:tcPr>
          <w:p w14:paraId="76705E11" w14:textId="77777777" w:rsidR="003A307E" w:rsidRPr="00D10EE2" w:rsidRDefault="003A307E" w:rsidP="00676DA2">
            <w:pPr>
              <w:widowControl w:val="0"/>
              <w:jc w:val="right"/>
              <w:rPr>
                <w:snapToGrid w:val="0"/>
                <w:sz w:val="20"/>
                <w:szCs w:val="20"/>
              </w:rPr>
            </w:pPr>
          </w:p>
        </w:tc>
      </w:tr>
      <w:tr w:rsidR="003A307E" w:rsidRPr="00D10EE2" w14:paraId="19CFF64A" w14:textId="77777777" w:rsidTr="00676DA2">
        <w:tc>
          <w:tcPr>
            <w:tcW w:w="6487" w:type="dxa"/>
          </w:tcPr>
          <w:p w14:paraId="5154A593" w14:textId="77777777" w:rsidR="003A307E" w:rsidRPr="00D10EE2" w:rsidRDefault="003A307E" w:rsidP="00676DA2">
            <w:pPr>
              <w:keepNext/>
              <w:widowControl w:val="0"/>
              <w:outlineLvl w:val="6"/>
              <w:rPr>
                <w:snapToGrid w:val="0"/>
                <w:sz w:val="20"/>
                <w:szCs w:val="20"/>
              </w:rPr>
            </w:pPr>
            <w:r w:rsidRPr="00D10EE2">
              <w:rPr>
                <w:snapToGrid w:val="0"/>
                <w:sz w:val="20"/>
                <w:szCs w:val="20"/>
              </w:rPr>
              <w:t>Uniform Sales</w:t>
            </w:r>
          </w:p>
        </w:tc>
        <w:tc>
          <w:tcPr>
            <w:tcW w:w="1559" w:type="dxa"/>
          </w:tcPr>
          <w:p w14:paraId="3760DB75" w14:textId="77777777" w:rsidR="003A307E" w:rsidRPr="00D10EE2" w:rsidRDefault="003A307E" w:rsidP="00676DA2">
            <w:pPr>
              <w:widowControl w:val="0"/>
              <w:jc w:val="right"/>
              <w:rPr>
                <w:snapToGrid w:val="0"/>
                <w:sz w:val="20"/>
                <w:szCs w:val="20"/>
              </w:rPr>
            </w:pPr>
            <w:r w:rsidRPr="00D10EE2">
              <w:rPr>
                <w:snapToGrid w:val="0"/>
                <w:sz w:val="20"/>
                <w:szCs w:val="20"/>
              </w:rPr>
              <w:t>$3,451.15</w:t>
            </w:r>
          </w:p>
        </w:tc>
      </w:tr>
      <w:tr w:rsidR="003A307E" w:rsidRPr="00D10EE2" w14:paraId="30FE5FB4" w14:textId="77777777" w:rsidTr="00676DA2">
        <w:tc>
          <w:tcPr>
            <w:tcW w:w="6487" w:type="dxa"/>
          </w:tcPr>
          <w:p w14:paraId="5A28461B" w14:textId="77777777" w:rsidR="003A307E" w:rsidRPr="00D10EE2" w:rsidRDefault="003A307E" w:rsidP="00676DA2">
            <w:pPr>
              <w:widowControl w:val="0"/>
              <w:rPr>
                <w:snapToGrid w:val="0"/>
                <w:sz w:val="20"/>
                <w:szCs w:val="20"/>
              </w:rPr>
            </w:pPr>
          </w:p>
        </w:tc>
        <w:tc>
          <w:tcPr>
            <w:tcW w:w="1559" w:type="dxa"/>
          </w:tcPr>
          <w:p w14:paraId="56164FC0" w14:textId="77777777" w:rsidR="003A307E" w:rsidRPr="00D10EE2" w:rsidRDefault="003A307E" w:rsidP="00676DA2">
            <w:pPr>
              <w:widowControl w:val="0"/>
              <w:rPr>
                <w:snapToGrid w:val="0"/>
                <w:sz w:val="20"/>
                <w:szCs w:val="20"/>
              </w:rPr>
            </w:pPr>
          </w:p>
        </w:tc>
      </w:tr>
      <w:tr w:rsidR="003A307E" w:rsidRPr="00D10EE2" w14:paraId="634AA408" w14:textId="77777777" w:rsidTr="00676DA2">
        <w:tc>
          <w:tcPr>
            <w:tcW w:w="6487" w:type="dxa"/>
          </w:tcPr>
          <w:p w14:paraId="29AA45E6" w14:textId="77777777" w:rsidR="003A307E" w:rsidRPr="00D10EE2" w:rsidRDefault="003A307E" w:rsidP="00676DA2">
            <w:pPr>
              <w:widowControl w:val="0"/>
              <w:rPr>
                <w:snapToGrid w:val="0"/>
                <w:sz w:val="20"/>
                <w:szCs w:val="20"/>
              </w:rPr>
            </w:pPr>
            <w:r w:rsidRPr="00D10EE2">
              <w:rPr>
                <w:snapToGrid w:val="0"/>
                <w:sz w:val="20"/>
                <w:szCs w:val="20"/>
              </w:rPr>
              <w:t>Canteen Sales</w:t>
            </w:r>
          </w:p>
        </w:tc>
        <w:tc>
          <w:tcPr>
            <w:tcW w:w="1559" w:type="dxa"/>
          </w:tcPr>
          <w:p w14:paraId="0448434D" w14:textId="77777777" w:rsidR="003A307E" w:rsidRPr="00D10EE2" w:rsidRDefault="003A307E" w:rsidP="00676DA2">
            <w:pPr>
              <w:widowControl w:val="0"/>
              <w:jc w:val="right"/>
              <w:rPr>
                <w:snapToGrid w:val="0"/>
                <w:sz w:val="20"/>
                <w:szCs w:val="20"/>
              </w:rPr>
            </w:pPr>
            <w:r w:rsidRPr="00D10EE2">
              <w:rPr>
                <w:snapToGrid w:val="0"/>
                <w:sz w:val="20"/>
                <w:szCs w:val="20"/>
              </w:rPr>
              <w:t xml:space="preserve">  </w:t>
            </w:r>
          </w:p>
        </w:tc>
      </w:tr>
      <w:tr w:rsidR="003A307E" w:rsidRPr="00D10EE2" w14:paraId="77662405" w14:textId="77777777" w:rsidTr="00676DA2">
        <w:tc>
          <w:tcPr>
            <w:tcW w:w="6487" w:type="dxa"/>
          </w:tcPr>
          <w:p w14:paraId="4183B68D" w14:textId="77777777" w:rsidR="003A307E" w:rsidRPr="00D10EE2" w:rsidRDefault="003A307E" w:rsidP="00676DA2">
            <w:pPr>
              <w:widowControl w:val="0"/>
              <w:rPr>
                <w:snapToGrid w:val="0"/>
                <w:sz w:val="20"/>
                <w:szCs w:val="20"/>
              </w:rPr>
            </w:pPr>
            <w:r w:rsidRPr="00D10EE2">
              <w:rPr>
                <w:snapToGrid w:val="0"/>
                <w:sz w:val="20"/>
                <w:szCs w:val="20"/>
              </w:rPr>
              <w:t>-     Home Games</w:t>
            </w:r>
          </w:p>
        </w:tc>
        <w:tc>
          <w:tcPr>
            <w:tcW w:w="1559" w:type="dxa"/>
          </w:tcPr>
          <w:p w14:paraId="74FF0B6C" w14:textId="77777777" w:rsidR="003A307E" w:rsidRPr="00D10EE2" w:rsidRDefault="003A307E" w:rsidP="00676DA2">
            <w:pPr>
              <w:widowControl w:val="0"/>
              <w:jc w:val="right"/>
              <w:rPr>
                <w:snapToGrid w:val="0"/>
                <w:sz w:val="20"/>
                <w:szCs w:val="20"/>
              </w:rPr>
            </w:pPr>
            <w:r w:rsidRPr="00D10EE2">
              <w:rPr>
                <w:snapToGrid w:val="0"/>
                <w:sz w:val="20"/>
                <w:szCs w:val="20"/>
              </w:rPr>
              <w:t>$6,730.75</w:t>
            </w:r>
          </w:p>
        </w:tc>
      </w:tr>
      <w:tr w:rsidR="003A307E" w:rsidRPr="00D10EE2" w14:paraId="3B56F779" w14:textId="77777777" w:rsidTr="00676DA2">
        <w:tc>
          <w:tcPr>
            <w:tcW w:w="6487" w:type="dxa"/>
          </w:tcPr>
          <w:p w14:paraId="2480C256" w14:textId="77777777" w:rsidR="003A307E" w:rsidRPr="00D10EE2" w:rsidRDefault="003A307E" w:rsidP="00676DA2">
            <w:pPr>
              <w:widowControl w:val="0"/>
              <w:rPr>
                <w:snapToGrid w:val="0"/>
                <w:sz w:val="20"/>
                <w:szCs w:val="20"/>
              </w:rPr>
            </w:pPr>
            <w:r w:rsidRPr="00D10EE2">
              <w:rPr>
                <w:snapToGrid w:val="0"/>
                <w:sz w:val="20"/>
                <w:szCs w:val="20"/>
              </w:rPr>
              <w:t>-     6 a side</w:t>
            </w:r>
          </w:p>
        </w:tc>
        <w:tc>
          <w:tcPr>
            <w:tcW w:w="1559" w:type="dxa"/>
          </w:tcPr>
          <w:p w14:paraId="7AAC3415" w14:textId="77777777" w:rsidR="003A307E" w:rsidRPr="00D10EE2" w:rsidRDefault="003A307E" w:rsidP="00676DA2">
            <w:pPr>
              <w:widowControl w:val="0"/>
              <w:jc w:val="right"/>
              <w:rPr>
                <w:snapToGrid w:val="0"/>
                <w:sz w:val="20"/>
                <w:szCs w:val="20"/>
              </w:rPr>
            </w:pPr>
            <w:r w:rsidRPr="00D10EE2">
              <w:rPr>
                <w:snapToGrid w:val="0"/>
                <w:sz w:val="20"/>
                <w:szCs w:val="20"/>
              </w:rPr>
              <w:t>$0.00</w:t>
            </w:r>
          </w:p>
        </w:tc>
      </w:tr>
      <w:tr w:rsidR="003A307E" w:rsidRPr="00D10EE2" w14:paraId="49A1E6DD" w14:textId="77777777" w:rsidTr="00676DA2">
        <w:tc>
          <w:tcPr>
            <w:tcW w:w="6487" w:type="dxa"/>
          </w:tcPr>
          <w:p w14:paraId="1260C1E3" w14:textId="77777777" w:rsidR="003A307E" w:rsidRPr="00D10EE2" w:rsidRDefault="003A307E" w:rsidP="00676DA2">
            <w:pPr>
              <w:widowControl w:val="0"/>
              <w:rPr>
                <w:snapToGrid w:val="0"/>
                <w:sz w:val="20"/>
                <w:szCs w:val="20"/>
              </w:rPr>
            </w:pPr>
          </w:p>
        </w:tc>
        <w:tc>
          <w:tcPr>
            <w:tcW w:w="1559" w:type="dxa"/>
          </w:tcPr>
          <w:p w14:paraId="24FAEEA5" w14:textId="77777777" w:rsidR="003A307E" w:rsidRPr="00D10EE2" w:rsidRDefault="003A307E" w:rsidP="00676DA2">
            <w:pPr>
              <w:widowControl w:val="0"/>
              <w:jc w:val="right"/>
              <w:rPr>
                <w:snapToGrid w:val="0"/>
                <w:sz w:val="20"/>
                <w:szCs w:val="20"/>
              </w:rPr>
            </w:pPr>
            <w:r w:rsidRPr="00D10EE2">
              <w:rPr>
                <w:snapToGrid w:val="0"/>
                <w:sz w:val="20"/>
                <w:szCs w:val="20"/>
              </w:rPr>
              <w:t xml:space="preserve"> </w:t>
            </w:r>
          </w:p>
        </w:tc>
      </w:tr>
      <w:tr w:rsidR="003A307E" w:rsidRPr="00D10EE2" w14:paraId="4CE9AE04" w14:textId="77777777" w:rsidTr="00676DA2">
        <w:tc>
          <w:tcPr>
            <w:tcW w:w="6487" w:type="dxa"/>
          </w:tcPr>
          <w:p w14:paraId="63228B98" w14:textId="77777777" w:rsidR="003A307E" w:rsidRPr="00D10EE2" w:rsidRDefault="003A307E" w:rsidP="00676DA2">
            <w:pPr>
              <w:widowControl w:val="0"/>
              <w:rPr>
                <w:snapToGrid w:val="0"/>
                <w:sz w:val="20"/>
                <w:szCs w:val="20"/>
              </w:rPr>
            </w:pPr>
          </w:p>
        </w:tc>
        <w:tc>
          <w:tcPr>
            <w:tcW w:w="1559" w:type="dxa"/>
          </w:tcPr>
          <w:p w14:paraId="3F5221DB" w14:textId="77777777" w:rsidR="003A307E" w:rsidRPr="00D10EE2" w:rsidRDefault="003A307E" w:rsidP="00676DA2">
            <w:pPr>
              <w:widowControl w:val="0"/>
              <w:jc w:val="right"/>
              <w:rPr>
                <w:snapToGrid w:val="0"/>
                <w:sz w:val="20"/>
                <w:szCs w:val="20"/>
              </w:rPr>
            </w:pPr>
          </w:p>
        </w:tc>
      </w:tr>
      <w:tr w:rsidR="003A307E" w:rsidRPr="00D10EE2" w14:paraId="6DBAB4CC" w14:textId="77777777" w:rsidTr="00676DA2">
        <w:tc>
          <w:tcPr>
            <w:tcW w:w="6487" w:type="dxa"/>
          </w:tcPr>
          <w:p w14:paraId="3BC5B907" w14:textId="77777777" w:rsidR="003A307E" w:rsidRPr="00D10EE2" w:rsidRDefault="003A307E" w:rsidP="00676DA2">
            <w:pPr>
              <w:keepNext/>
              <w:widowControl w:val="0"/>
              <w:outlineLvl w:val="6"/>
              <w:rPr>
                <w:snapToGrid w:val="0"/>
                <w:sz w:val="20"/>
                <w:szCs w:val="20"/>
              </w:rPr>
            </w:pPr>
            <w:r w:rsidRPr="00D10EE2">
              <w:rPr>
                <w:snapToGrid w:val="0"/>
                <w:sz w:val="20"/>
                <w:szCs w:val="20"/>
              </w:rPr>
              <w:t>Fund Raising</w:t>
            </w:r>
          </w:p>
        </w:tc>
        <w:tc>
          <w:tcPr>
            <w:tcW w:w="1559" w:type="dxa"/>
          </w:tcPr>
          <w:p w14:paraId="2B5818C3" w14:textId="77777777" w:rsidR="003A307E" w:rsidRPr="00D10EE2" w:rsidRDefault="003A307E" w:rsidP="00676DA2">
            <w:pPr>
              <w:widowControl w:val="0"/>
              <w:rPr>
                <w:snapToGrid w:val="0"/>
                <w:sz w:val="20"/>
                <w:szCs w:val="20"/>
              </w:rPr>
            </w:pPr>
          </w:p>
        </w:tc>
      </w:tr>
      <w:tr w:rsidR="003A307E" w:rsidRPr="00D10EE2" w14:paraId="5B8F6588" w14:textId="77777777" w:rsidTr="00676DA2">
        <w:tc>
          <w:tcPr>
            <w:tcW w:w="6487" w:type="dxa"/>
          </w:tcPr>
          <w:p w14:paraId="2EB6ECA6" w14:textId="77777777" w:rsidR="003A307E" w:rsidRPr="00D10EE2" w:rsidRDefault="003A307E" w:rsidP="003A307E">
            <w:pPr>
              <w:widowControl w:val="0"/>
              <w:numPr>
                <w:ilvl w:val="0"/>
                <w:numId w:val="2"/>
              </w:numPr>
              <w:rPr>
                <w:snapToGrid w:val="0"/>
                <w:sz w:val="20"/>
                <w:szCs w:val="20"/>
              </w:rPr>
            </w:pPr>
            <w:proofErr w:type="spellStart"/>
            <w:r w:rsidRPr="00D10EE2">
              <w:rPr>
                <w:snapToGrid w:val="0"/>
                <w:sz w:val="20"/>
                <w:szCs w:val="20"/>
              </w:rPr>
              <w:t>Lapathon</w:t>
            </w:r>
            <w:proofErr w:type="spellEnd"/>
            <w:r w:rsidRPr="00D10EE2">
              <w:rPr>
                <w:snapToGrid w:val="0"/>
                <w:sz w:val="20"/>
                <w:szCs w:val="20"/>
              </w:rPr>
              <w:t xml:space="preserve"> 2025</w:t>
            </w:r>
          </w:p>
        </w:tc>
        <w:tc>
          <w:tcPr>
            <w:tcW w:w="1559" w:type="dxa"/>
          </w:tcPr>
          <w:p w14:paraId="3AA15D91" w14:textId="77777777" w:rsidR="003A307E" w:rsidRPr="00D10EE2" w:rsidRDefault="003A307E" w:rsidP="00676DA2">
            <w:pPr>
              <w:widowControl w:val="0"/>
              <w:jc w:val="right"/>
              <w:rPr>
                <w:snapToGrid w:val="0"/>
                <w:sz w:val="20"/>
                <w:szCs w:val="20"/>
              </w:rPr>
            </w:pPr>
            <w:r w:rsidRPr="00D10EE2">
              <w:rPr>
                <w:snapToGrid w:val="0"/>
                <w:sz w:val="20"/>
                <w:szCs w:val="20"/>
              </w:rPr>
              <w:t>$2,023.10</w:t>
            </w:r>
          </w:p>
        </w:tc>
      </w:tr>
      <w:tr w:rsidR="003A307E" w:rsidRPr="00D10EE2" w14:paraId="45BAB4E0" w14:textId="77777777" w:rsidTr="00676DA2">
        <w:trPr>
          <w:trHeight w:val="242"/>
        </w:trPr>
        <w:tc>
          <w:tcPr>
            <w:tcW w:w="6487" w:type="dxa"/>
          </w:tcPr>
          <w:p w14:paraId="2736F4CA" w14:textId="77777777" w:rsidR="003A307E" w:rsidRPr="00D10EE2" w:rsidRDefault="003A307E" w:rsidP="00676DA2">
            <w:pPr>
              <w:widowControl w:val="0"/>
              <w:rPr>
                <w:snapToGrid w:val="0"/>
                <w:sz w:val="20"/>
                <w:szCs w:val="20"/>
              </w:rPr>
            </w:pPr>
          </w:p>
        </w:tc>
        <w:tc>
          <w:tcPr>
            <w:tcW w:w="1559" w:type="dxa"/>
          </w:tcPr>
          <w:p w14:paraId="0259AFD2" w14:textId="77777777" w:rsidR="003A307E" w:rsidRPr="00D10EE2" w:rsidRDefault="003A307E" w:rsidP="00676DA2">
            <w:pPr>
              <w:widowControl w:val="0"/>
              <w:jc w:val="right"/>
              <w:rPr>
                <w:snapToGrid w:val="0"/>
                <w:sz w:val="20"/>
                <w:szCs w:val="20"/>
              </w:rPr>
            </w:pPr>
          </w:p>
        </w:tc>
      </w:tr>
      <w:tr w:rsidR="003A307E" w:rsidRPr="00D10EE2" w14:paraId="538132F6" w14:textId="77777777" w:rsidTr="00676DA2">
        <w:trPr>
          <w:trHeight w:val="242"/>
        </w:trPr>
        <w:tc>
          <w:tcPr>
            <w:tcW w:w="6487" w:type="dxa"/>
          </w:tcPr>
          <w:p w14:paraId="26B9C7F3" w14:textId="77777777" w:rsidR="003A307E" w:rsidRPr="00D10EE2" w:rsidRDefault="003A307E" w:rsidP="00676DA2">
            <w:pPr>
              <w:widowControl w:val="0"/>
              <w:ind w:left="360"/>
              <w:rPr>
                <w:snapToGrid w:val="0"/>
                <w:sz w:val="20"/>
                <w:szCs w:val="20"/>
              </w:rPr>
            </w:pPr>
          </w:p>
        </w:tc>
        <w:tc>
          <w:tcPr>
            <w:tcW w:w="1559" w:type="dxa"/>
          </w:tcPr>
          <w:p w14:paraId="40388633" w14:textId="77777777" w:rsidR="003A307E" w:rsidRPr="00D10EE2" w:rsidRDefault="003A307E" w:rsidP="00676DA2">
            <w:pPr>
              <w:widowControl w:val="0"/>
              <w:jc w:val="right"/>
              <w:rPr>
                <w:snapToGrid w:val="0"/>
                <w:sz w:val="20"/>
                <w:szCs w:val="20"/>
              </w:rPr>
            </w:pPr>
          </w:p>
        </w:tc>
      </w:tr>
      <w:tr w:rsidR="003A307E" w:rsidRPr="00D10EE2" w14:paraId="7E121B47" w14:textId="77777777" w:rsidTr="00676DA2">
        <w:tc>
          <w:tcPr>
            <w:tcW w:w="6487" w:type="dxa"/>
          </w:tcPr>
          <w:p w14:paraId="1E8CD871" w14:textId="77777777" w:rsidR="003A307E" w:rsidRPr="00D10EE2" w:rsidRDefault="003A307E" w:rsidP="00676DA2">
            <w:pPr>
              <w:widowControl w:val="0"/>
              <w:rPr>
                <w:snapToGrid w:val="0"/>
                <w:sz w:val="20"/>
                <w:szCs w:val="20"/>
              </w:rPr>
            </w:pPr>
            <w:r w:rsidRPr="00D10EE2">
              <w:rPr>
                <w:snapToGrid w:val="0"/>
                <w:sz w:val="20"/>
                <w:szCs w:val="20"/>
              </w:rPr>
              <w:t>Other</w:t>
            </w:r>
          </w:p>
        </w:tc>
        <w:tc>
          <w:tcPr>
            <w:tcW w:w="1559" w:type="dxa"/>
          </w:tcPr>
          <w:p w14:paraId="1C582F0F" w14:textId="77777777" w:rsidR="003A307E" w:rsidRPr="00D10EE2" w:rsidRDefault="003A307E" w:rsidP="00676DA2">
            <w:pPr>
              <w:widowControl w:val="0"/>
              <w:rPr>
                <w:snapToGrid w:val="0"/>
                <w:sz w:val="20"/>
                <w:szCs w:val="20"/>
              </w:rPr>
            </w:pPr>
          </w:p>
        </w:tc>
      </w:tr>
      <w:tr w:rsidR="003A307E" w:rsidRPr="00D10EE2" w14:paraId="0B77AAE4" w14:textId="77777777" w:rsidTr="00676DA2">
        <w:tc>
          <w:tcPr>
            <w:tcW w:w="6487" w:type="dxa"/>
          </w:tcPr>
          <w:p w14:paraId="17AD61EA" w14:textId="77777777" w:rsidR="003A307E" w:rsidRPr="00D10EE2" w:rsidRDefault="003A307E" w:rsidP="003A307E">
            <w:pPr>
              <w:widowControl w:val="0"/>
              <w:numPr>
                <w:ilvl w:val="0"/>
                <w:numId w:val="3"/>
              </w:numPr>
              <w:rPr>
                <w:snapToGrid w:val="0"/>
                <w:sz w:val="20"/>
                <w:szCs w:val="20"/>
              </w:rPr>
            </w:pPr>
            <w:r w:rsidRPr="00D10EE2">
              <w:rPr>
                <w:snapToGrid w:val="0"/>
                <w:sz w:val="20"/>
                <w:szCs w:val="20"/>
              </w:rPr>
              <w:t>Interest</w:t>
            </w:r>
          </w:p>
        </w:tc>
        <w:tc>
          <w:tcPr>
            <w:tcW w:w="1559" w:type="dxa"/>
          </w:tcPr>
          <w:p w14:paraId="71920FDE" w14:textId="77777777" w:rsidR="003A307E" w:rsidRPr="00D10EE2" w:rsidRDefault="003A307E" w:rsidP="00676DA2">
            <w:pPr>
              <w:widowControl w:val="0"/>
              <w:jc w:val="right"/>
              <w:rPr>
                <w:snapToGrid w:val="0"/>
                <w:sz w:val="20"/>
                <w:szCs w:val="20"/>
              </w:rPr>
            </w:pPr>
            <w:r w:rsidRPr="00D10EE2">
              <w:rPr>
                <w:snapToGrid w:val="0"/>
                <w:sz w:val="20"/>
                <w:szCs w:val="20"/>
              </w:rPr>
              <w:t>$1,133.23</w:t>
            </w:r>
          </w:p>
        </w:tc>
      </w:tr>
      <w:tr w:rsidR="003A307E" w:rsidRPr="00D10EE2" w14:paraId="5687B9BF" w14:textId="77777777" w:rsidTr="00676DA2">
        <w:tc>
          <w:tcPr>
            <w:tcW w:w="6487" w:type="dxa"/>
          </w:tcPr>
          <w:p w14:paraId="08E3AE65" w14:textId="77777777" w:rsidR="003A307E" w:rsidRPr="00D10EE2" w:rsidRDefault="003A307E" w:rsidP="00676DA2">
            <w:pPr>
              <w:widowControl w:val="0"/>
              <w:ind w:left="360" w:hanging="360"/>
              <w:rPr>
                <w:snapToGrid w:val="0"/>
                <w:sz w:val="20"/>
                <w:szCs w:val="20"/>
              </w:rPr>
            </w:pPr>
            <w:r w:rsidRPr="00D10EE2">
              <w:rPr>
                <w:snapToGrid w:val="0"/>
                <w:sz w:val="20"/>
                <w:szCs w:val="20"/>
              </w:rPr>
              <w:t>-     Associate Referee Fees 2025</w:t>
            </w:r>
          </w:p>
          <w:p w14:paraId="21A609B2" w14:textId="77777777" w:rsidR="003A307E" w:rsidRPr="00D10EE2" w:rsidRDefault="003A307E" w:rsidP="00676DA2">
            <w:pPr>
              <w:widowControl w:val="0"/>
              <w:ind w:left="360" w:hanging="360"/>
              <w:rPr>
                <w:snapToGrid w:val="0"/>
                <w:sz w:val="20"/>
                <w:szCs w:val="20"/>
              </w:rPr>
            </w:pPr>
            <w:r w:rsidRPr="00D10EE2">
              <w:rPr>
                <w:snapToGrid w:val="0"/>
                <w:sz w:val="20"/>
                <w:szCs w:val="20"/>
              </w:rPr>
              <w:t>-     Associate Referee Fees 2024</w:t>
            </w:r>
          </w:p>
        </w:tc>
        <w:tc>
          <w:tcPr>
            <w:tcW w:w="1559" w:type="dxa"/>
          </w:tcPr>
          <w:p w14:paraId="79CEC38F" w14:textId="77777777" w:rsidR="003A307E" w:rsidRPr="00D10EE2" w:rsidRDefault="003A307E" w:rsidP="00676DA2">
            <w:pPr>
              <w:widowControl w:val="0"/>
              <w:jc w:val="right"/>
              <w:rPr>
                <w:snapToGrid w:val="0"/>
                <w:sz w:val="20"/>
                <w:szCs w:val="20"/>
              </w:rPr>
            </w:pPr>
            <w:r w:rsidRPr="00D10EE2">
              <w:rPr>
                <w:snapToGrid w:val="0"/>
                <w:sz w:val="20"/>
                <w:szCs w:val="20"/>
              </w:rPr>
              <w:t>$1,226.00</w:t>
            </w:r>
          </w:p>
          <w:p w14:paraId="0C31333F" w14:textId="77777777" w:rsidR="003A307E" w:rsidRPr="00D10EE2" w:rsidRDefault="003A307E" w:rsidP="00676DA2">
            <w:pPr>
              <w:widowControl w:val="0"/>
              <w:jc w:val="right"/>
              <w:rPr>
                <w:snapToGrid w:val="0"/>
                <w:sz w:val="20"/>
                <w:szCs w:val="20"/>
              </w:rPr>
            </w:pPr>
            <w:r w:rsidRPr="00D10EE2">
              <w:rPr>
                <w:snapToGrid w:val="0"/>
                <w:sz w:val="20"/>
                <w:szCs w:val="20"/>
              </w:rPr>
              <w:t>$104.00</w:t>
            </w:r>
          </w:p>
        </w:tc>
      </w:tr>
      <w:tr w:rsidR="003A307E" w:rsidRPr="00D10EE2" w14:paraId="1797635A" w14:textId="77777777" w:rsidTr="00676DA2">
        <w:tc>
          <w:tcPr>
            <w:tcW w:w="6487" w:type="dxa"/>
          </w:tcPr>
          <w:p w14:paraId="2FEDC7A1" w14:textId="77777777" w:rsidR="003A307E" w:rsidRPr="00D10EE2" w:rsidRDefault="003A307E" w:rsidP="00676DA2">
            <w:pPr>
              <w:widowControl w:val="0"/>
              <w:ind w:left="360"/>
              <w:rPr>
                <w:snapToGrid w:val="0"/>
                <w:sz w:val="20"/>
                <w:szCs w:val="20"/>
              </w:rPr>
            </w:pPr>
          </w:p>
        </w:tc>
        <w:tc>
          <w:tcPr>
            <w:tcW w:w="1559" w:type="dxa"/>
          </w:tcPr>
          <w:p w14:paraId="50102CE6" w14:textId="77777777" w:rsidR="003A307E" w:rsidRPr="00D10EE2" w:rsidRDefault="003A307E" w:rsidP="00676DA2">
            <w:pPr>
              <w:widowControl w:val="0"/>
              <w:jc w:val="right"/>
              <w:rPr>
                <w:snapToGrid w:val="0"/>
                <w:sz w:val="20"/>
                <w:szCs w:val="20"/>
              </w:rPr>
            </w:pPr>
          </w:p>
        </w:tc>
      </w:tr>
      <w:tr w:rsidR="003A307E" w:rsidRPr="00D10EE2" w14:paraId="4D2F71FC" w14:textId="77777777" w:rsidTr="00676DA2">
        <w:tc>
          <w:tcPr>
            <w:tcW w:w="6487" w:type="dxa"/>
          </w:tcPr>
          <w:p w14:paraId="25CB2779" w14:textId="77777777" w:rsidR="003A307E" w:rsidRPr="00D10EE2" w:rsidRDefault="003A307E" w:rsidP="00676DA2">
            <w:pPr>
              <w:widowControl w:val="0"/>
              <w:rPr>
                <w:snapToGrid w:val="0"/>
                <w:sz w:val="20"/>
                <w:szCs w:val="20"/>
              </w:rPr>
            </w:pPr>
          </w:p>
        </w:tc>
        <w:tc>
          <w:tcPr>
            <w:tcW w:w="1559" w:type="dxa"/>
            <w:tcBorders>
              <w:bottom w:val="single" w:sz="4" w:space="0" w:color="auto"/>
            </w:tcBorders>
          </w:tcPr>
          <w:p w14:paraId="7DB61423" w14:textId="77777777" w:rsidR="003A307E" w:rsidRPr="00D10EE2" w:rsidRDefault="003A307E" w:rsidP="00676DA2">
            <w:pPr>
              <w:widowControl w:val="0"/>
              <w:jc w:val="right"/>
              <w:rPr>
                <w:snapToGrid w:val="0"/>
                <w:sz w:val="20"/>
                <w:szCs w:val="20"/>
              </w:rPr>
            </w:pPr>
          </w:p>
        </w:tc>
      </w:tr>
      <w:tr w:rsidR="003A307E" w:rsidRPr="00D10EE2" w14:paraId="66FAFE41" w14:textId="77777777" w:rsidTr="00676DA2">
        <w:tc>
          <w:tcPr>
            <w:tcW w:w="6487" w:type="dxa"/>
          </w:tcPr>
          <w:p w14:paraId="3034A059" w14:textId="77777777" w:rsidR="003A307E" w:rsidRPr="00D10EE2" w:rsidRDefault="003A307E" w:rsidP="00676DA2">
            <w:pPr>
              <w:widowControl w:val="0"/>
              <w:rPr>
                <w:b/>
                <w:snapToGrid w:val="0"/>
                <w:sz w:val="20"/>
                <w:szCs w:val="20"/>
              </w:rPr>
            </w:pPr>
            <w:r w:rsidRPr="00D10EE2">
              <w:rPr>
                <w:b/>
                <w:snapToGrid w:val="0"/>
                <w:sz w:val="20"/>
                <w:szCs w:val="20"/>
              </w:rPr>
              <w:t>TOTAL INCOME</w:t>
            </w:r>
          </w:p>
        </w:tc>
        <w:tc>
          <w:tcPr>
            <w:tcW w:w="1559" w:type="dxa"/>
            <w:tcBorders>
              <w:top w:val="single" w:sz="4" w:space="0" w:color="auto"/>
              <w:bottom w:val="single" w:sz="4" w:space="0" w:color="auto"/>
            </w:tcBorders>
          </w:tcPr>
          <w:p w14:paraId="6DF83AF7" w14:textId="77777777" w:rsidR="003A307E" w:rsidRPr="00D10EE2" w:rsidRDefault="003A307E" w:rsidP="00676DA2">
            <w:pPr>
              <w:widowControl w:val="0"/>
              <w:jc w:val="right"/>
              <w:rPr>
                <w:b/>
                <w:snapToGrid w:val="0"/>
                <w:sz w:val="20"/>
                <w:szCs w:val="20"/>
              </w:rPr>
            </w:pPr>
            <w:r w:rsidRPr="00D10EE2">
              <w:rPr>
                <w:b/>
                <w:snapToGrid w:val="0"/>
                <w:sz w:val="20"/>
                <w:szCs w:val="20"/>
              </w:rPr>
              <w:t xml:space="preserve"> $73,448.17 </w:t>
            </w:r>
          </w:p>
        </w:tc>
      </w:tr>
      <w:tr w:rsidR="003A307E" w:rsidRPr="00D10EE2" w14:paraId="2647CB16" w14:textId="77777777" w:rsidTr="00676DA2">
        <w:tc>
          <w:tcPr>
            <w:tcW w:w="6487" w:type="dxa"/>
          </w:tcPr>
          <w:p w14:paraId="45F8EC70" w14:textId="77777777" w:rsidR="003A307E" w:rsidRPr="00D10EE2" w:rsidRDefault="003A307E" w:rsidP="00676DA2">
            <w:pPr>
              <w:widowControl w:val="0"/>
              <w:rPr>
                <w:snapToGrid w:val="0"/>
                <w:sz w:val="20"/>
                <w:szCs w:val="20"/>
              </w:rPr>
            </w:pPr>
          </w:p>
        </w:tc>
        <w:tc>
          <w:tcPr>
            <w:tcW w:w="1559" w:type="dxa"/>
            <w:tcBorders>
              <w:top w:val="single" w:sz="4" w:space="0" w:color="auto"/>
            </w:tcBorders>
          </w:tcPr>
          <w:p w14:paraId="799362F2" w14:textId="77777777" w:rsidR="003A307E" w:rsidRPr="00D10EE2" w:rsidRDefault="003A307E" w:rsidP="00676DA2">
            <w:pPr>
              <w:widowControl w:val="0"/>
              <w:jc w:val="right"/>
              <w:rPr>
                <w:snapToGrid w:val="0"/>
                <w:sz w:val="20"/>
                <w:szCs w:val="20"/>
              </w:rPr>
            </w:pPr>
          </w:p>
        </w:tc>
      </w:tr>
      <w:tr w:rsidR="003A307E" w:rsidRPr="00D10EE2" w14:paraId="5E64D893" w14:textId="77777777" w:rsidTr="00676DA2">
        <w:tc>
          <w:tcPr>
            <w:tcW w:w="6487" w:type="dxa"/>
          </w:tcPr>
          <w:p w14:paraId="2B46D77F" w14:textId="77777777" w:rsidR="003A307E" w:rsidRPr="00D10EE2" w:rsidRDefault="003A307E" w:rsidP="00676DA2">
            <w:pPr>
              <w:widowControl w:val="0"/>
              <w:rPr>
                <w:snapToGrid w:val="0"/>
                <w:sz w:val="20"/>
                <w:szCs w:val="20"/>
              </w:rPr>
            </w:pPr>
          </w:p>
        </w:tc>
        <w:tc>
          <w:tcPr>
            <w:tcW w:w="1559" w:type="dxa"/>
          </w:tcPr>
          <w:p w14:paraId="57C5E812" w14:textId="77777777" w:rsidR="003A307E" w:rsidRPr="00D10EE2" w:rsidRDefault="003A307E" w:rsidP="00676DA2">
            <w:pPr>
              <w:widowControl w:val="0"/>
              <w:jc w:val="right"/>
              <w:rPr>
                <w:snapToGrid w:val="0"/>
                <w:sz w:val="20"/>
                <w:szCs w:val="20"/>
              </w:rPr>
            </w:pPr>
          </w:p>
        </w:tc>
      </w:tr>
      <w:tr w:rsidR="003A307E" w:rsidRPr="00D10EE2" w14:paraId="44B5B4DA" w14:textId="77777777" w:rsidTr="00676DA2">
        <w:tc>
          <w:tcPr>
            <w:tcW w:w="6487" w:type="dxa"/>
          </w:tcPr>
          <w:p w14:paraId="5DD557AB" w14:textId="77777777" w:rsidR="003A307E" w:rsidRPr="00D10EE2" w:rsidRDefault="003A307E" w:rsidP="00676DA2">
            <w:pPr>
              <w:widowControl w:val="0"/>
              <w:rPr>
                <w:snapToGrid w:val="0"/>
                <w:sz w:val="20"/>
                <w:szCs w:val="20"/>
              </w:rPr>
            </w:pPr>
          </w:p>
        </w:tc>
        <w:tc>
          <w:tcPr>
            <w:tcW w:w="1559" w:type="dxa"/>
          </w:tcPr>
          <w:p w14:paraId="5C9113E9" w14:textId="77777777" w:rsidR="003A307E" w:rsidRPr="00D10EE2" w:rsidRDefault="003A307E" w:rsidP="00676DA2">
            <w:pPr>
              <w:widowControl w:val="0"/>
              <w:jc w:val="right"/>
              <w:rPr>
                <w:snapToGrid w:val="0"/>
                <w:sz w:val="20"/>
                <w:szCs w:val="20"/>
              </w:rPr>
            </w:pPr>
          </w:p>
        </w:tc>
      </w:tr>
      <w:tr w:rsidR="003A307E" w:rsidRPr="00D10EE2" w14:paraId="5F299E5E" w14:textId="77777777" w:rsidTr="00676DA2">
        <w:tc>
          <w:tcPr>
            <w:tcW w:w="6487" w:type="dxa"/>
          </w:tcPr>
          <w:p w14:paraId="09E7D58E" w14:textId="77777777" w:rsidR="003A307E" w:rsidRPr="00D10EE2" w:rsidRDefault="003A307E" w:rsidP="00676DA2">
            <w:pPr>
              <w:widowControl w:val="0"/>
              <w:rPr>
                <w:b/>
                <w:snapToGrid w:val="0"/>
                <w:sz w:val="20"/>
                <w:szCs w:val="20"/>
                <w:u w:val="single"/>
              </w:rPr>
            </w:pPr>
            <w:r w:rsidRPr="00D10EE2">
              <w:rPr>
                <w:b/>
                <w:snapToGrid w:val="0"/>
                <w:sz w:val="20"/>
                <w:szCs w:val="20"/>
                <w:u w:val="single"/>
              </w:rPr>
              <w:t>EXPENDITURE</w:t>
            </w:r>
          </w:p>
        </w:tc>
        <w:tc>
          <w:tcPr>
            <w:tcW w:w="1559" w:type="dxa"/>
          </w:tcPr>
          <w:p w14:paraId="1DF87192" w14:textId="77777777" w:rsidR="003A307E" w:rsidRPr="00D10EE2" w:rsidRDefault="003A307E" w:rsidP="00676DA2">
            <w:pPr>
              <w:widowControl w:val="0"/>
              <w:rPr>
                <w:snapToGrid w:val="0"/>
                <w:sz w:val="20"/>
                <w:szCs w:val="20"/>
              </w:rPr>
            </w:pPr>
          </w:p>
        </w:tc>
      </w:tr>
      <w:tr w:rsidR="003A307E" w:rsidRPr="00D10EE2" w14:paraId="7D735AA9" w14:textId="77777777" w:rsidTr="00676DA2">
        <w:tc>
          <w:tcPr>
            <w:tcW w:w="6487" w:type="dxa"/>
          </w:tcPr>
          <w:p w14:paraId="5AAD5C0E" w14:textId="77777777" w:rsidR="003A307E" w:rsidRPr="00D10EE2" w:rsidRDefault="003A307E" w:rsidP="00676DA2">
            <w:pPr>
              <w:widowControl w:val="0"/>
              <w:rPr>
                <w:snapToGrid w:val="0"/>
                <w:sz w:val="20"/>
                <w:szCs w:val="20"/>
              </w:rPr>
            </w:pPr>
          </w:p>
        </w:tc>
        <w:tc>
          <w:tcPr>
            <w:tcW w:w="1559" w:type="dxa"/>
          </w:tcPr>
          <w:p w14:paraId="47B1721B" w14:textId="77777777" w:rsidR="003A307E" w:rsidRPr="00D10EE2" w:rsidRDefault="003A307E" w:rsidP="00676DA2">
            <w:pPr>
              <w:widowControl w:val="0"/>
              <w:rPr>
                <w:snapToGrid w:val="0"/>
                <w:sz w:val="20"/>
                <w:szCs w:val="20"/>
              </w:rPr>
            </w:pPr>
          </w:p>
        </w:tc>
      </w:tr>
      <w:tr w:rsidR="003A307E" w:rsidRPr="00D10EE2" w14:paraId="324E6785" w14:textId="77777777" w:rsidTr="00676DA2">
        <w:tc>
          <w:tcPr>
            <w:tcW w:w="6487" w:type="dxa"/>
          </w:tcPr>
          <w:p w14:paraId="4D69F1F7" w14:textId="77777777" w:rsidR="003A307E" w:rsidRPr="00D10EE2" w:rsidRDefault="003A307E" w:rsidP="00676DA2">
            <w:pPr>
              <w:widowControl w:val="0"/>
              <w:rPr>
                <w:snapToGrid w:val="0"/>
                <w:sz w:val="20"/>
                <w:szCs w:val="20"/>
              </w:rPr>
            </w:pPr>
            <w:r w:rsidRPr="00D10EE2">
              <w:rPr>
                <w:snapToGrid w:val="0"/>
                <w:sz w:val="20"/>
                <w:szCs w:val="20"/>
              </w:rPr>
              <w:t>NSW Churches Football Association Fees</w:t>
            </w:r>
          </w:p>
        </w:tc>
        <w:tc>
          <w:tcPr>
            <w:tcW w:w="1559" w:type="dxa"/>
          </w:tcPr>
          <w:p w14:paraId="74747236" w14:textId="77777777" w:rsidR="003A307E" w:rsidRPr="00D10EE2" w:rsidRDefault="003A307E" w:rsidP="00676DA2">
            <w:pPr>
              <w:widowControl w:val="0"/>
              <w:rPr>
                <w:snapToGrid w:val="0"/>
                <w:sz w:val="20"/>
                <w:szCs w:val="20"/>
              </w:rPr>
            </w:pPr>
          </w:p>
        </w:tc>
      </w:tr>
      <w:tr w:rsidR="003A307E" w:rsidRPr="00D10EE2" w14:paraId="7995DD87" w14:textId="77777777" w:rsidTr="00676DA2">
        <w:tc>
          <w:tcPr>
            <w:tcW w:w="6487" w:type="dxa"/>
          </w:tcPr>
          <w:p w14:paraId="04E6345C" w14:textId="77777777" w:rsidR="003A307E" w:rsidRPr="00D10EE2" w:rsidRDefault="003A307E" w:rsidP="003A307E">
            <w:pPr>
              <w:widowControl w:val="0"/>
              <w:numPr>
                <w:ilvl w:val="0"/>
                <w:numId w:val="3"/>
              </w:numPr>
              <w:rPr>
                <w:snapToGrid w:val="0"/>
                <w:sz w:val="20"/>
                <w:szCs w:val="20"/>
              </w:rPr>
            </w:pPr>
            <w:r w:rsidRPr="00D10EE2">
              <w:rPr>
                <w:snapToGrid w:val="0"/>
                <w:sz w:val="20"/>
                <w:szCs w:val="20"/>
              </w:rPr>
              <w:t>Club &amp; Team Registrations - current season</w:t>
            </w:r>
          </w:p>
        </w:tc>
        <w:tc>
          <w:tcPr>
            <w:tcW w:w="1559" w:type="dxa"/>
          </w:tcPr>
          <w:p w14:paraId="0E735523" w14:textId="77777777" w:rsidR="003A307E" w:rsidRPr="00D10EE2" w:rsidRDefault="003A307E" w:rsidP="00676DA2">
            <w:pPr>
              <w:widowControl w:val="0"/>
              <w:jc w:val="right"/>
              <w:rPr>
                <w:snapToGrid w:val="0"/>
                <w:sz w:val="20"/>
                <w:szCs w:val="20"/>
              </w:rPr>
            </w:pPr>
            <w:r w:rsidRPr="00D10EE2">
              <w:rPr>
                <w:snapToGrid w:val="0"/>
                <w:sz w:val="20"/>
                <w:szCs w:val="20"/>
              </w:rPr>
              <w:t xml:space="preserve"> $47,602.00 </w:t>
            </w:r>
          </w:p>
        </w:tc>
      </w:tr>
      <w:tr w:rsidR="003A307E" w:rsidRPr="00D10EE2" w14:paraId="679EDF89" w14:textId="77777777" w:rsidTr="00676DA2">
        <w:tc>
          <w:tcPr>
            <w:tcW w:w="6487" w:type="dxa"/>
          </w:tcPr>
          <w:p w14:paraId="05607EA1" w14:textId="77777777" w:rsidR="003A307E" w:rsidRPr="00D10EE2" w:rsidRDefault="003A307E" w:rsidP="003A307E">
            <w:pPr>
              <w:widowControl w:val="0"/>
              <w:numPr>
                <w:ilvl w:val="0"/>
                <w:numId w:val="3"/>
              </w:numPr>
              <w:contextualSpacing/>
              <w:rPr>
                <w:snapToGrid w:val="0"/>
                <w:sz w:val="20"/>
                <w:szCs w:val="20"/>
              </w:rPr>
            </w:pPr>
            <w:r w:rsidRPr="00D10EE2">
              <w:rPr>
                <w:snapToGrid w:val="0"/>
                <w:sz w:val="20"/>
                <w:szCs w:val="20"/>
              </w:rPr>
              <w:t>Appeal / Bond / Forfeit / Withdrawal fees</w:t>
            </w:r>
          </w:p>
        </w:tc>
        <w:tc>
          <w:tcPr>
            <w:tcW w:w="1559" w:type="dxa"/>
          </w:tcPr>
          <w:p w14:paraId="61E6A042" w14:textId="77777777" w:rsidR="003A307E" w:rsidRPr="00D10EE2" w:rsidRDefault="003A307E" w:rsidP="00676DA2">
            <w:pPr>
              <w:widowControl w:val="0"/>
              <w:jc w:val="right"/>
              <w:rPr>
                <w:snapToGrid w:val="0"/>
                <w:sz w:val="20"/>
                <w:szCs w:val="20"/>
              </w:rPr>
            </w:pPr>
            <w:r w:rsidRPr="00D10EE2">
              <w:rPr>
                <w:snapToGrid w:val="0"/>
                <w:sz w:val="20"/>
                <w:szCs w:val="20"/>
              </w:rPr>
              <w:t>$220.00</w:t>
            </w:r>
          </w:p>
        </w:tc>
      </w:tr>
      <w:tr w:rsidR="003A307E" w:rsidRPr="00D10EE2" w14:paraId="64B10D58" w14:textId="77777777" w:rsidTr="00676DA2">
        <w:tc>
          <w:tcPr>
            <w:tcW w:w="6487" w:type="dxa"/>
          </w:tcPr>
          <w:p w14:paraId="54F2899F" w14:textId="77777777" w:rsidR="003A307E" w:rsidRPr="00D10EE2" w:rsidRDefault="003A307E" w:rsidP="003A307E">
            <w:pPr>
              <w:widowControl w:val="0"/>
              <w:numPr>
                <w:ilvl w:val="0"/>
                <w:numId w:val="3"/>
              </w:numPr>
              <w:contextualSpacing/>
              <w:rPr>
                <w:snapToGrid w:val="0"/>
                <w:sz w:val="20"/>
                <w:szCs w:val="20"/>
              </w:rPr>
            </w:pPr>
            <w:r w:rsidRPr="00D10EE2">
              <w:rPr>
                <w:snapToGrid w:val="0"/>
                <w:sz w:val="20"/>
                <w:szCs w:val="20"/>
              </w:rPr>
              <w:t>Associate Referee payments</w:t>
            </w:r>
          </w:p>
        </w:tc>
        <w:tc>
          <w:tcPr>
            <w:tcW w:w="1559" w:type="dxa"/>
          </w:tcPr>
          <w:p w14:paraId="77968674" w14:textId="77777777" w:rsidR="003A307E" w:rsidRPr="00D10EE2" w:rsidRDefault="003A307E" w:rsidP="00676DA2">
            <w:pPr>
              <w:widowControl w:val="0"/>
              <w:jc w:val="right"/>
              <w:rPr>
                <w:snapToGrid w:val="0"/>
                <w:sz w:val="20"/>
                <w:szCs w:val="20"/>
              </w:rPr>
            </w:pPr>
            <w:r w:rsidRPr="00D10EE2">
              <w:rPr>
                <w:snapToGrid w:val="0"/>
                <w:sz w:val="20"/>
                <w:szCs w:val="20"/>
              </w:rPr>
              <w:t>$390.00</w:t>
            </w:r>
          </w:p>
        </w:tc>
      </w:tr>
      <w:tr w:rsidR="003A307E" w:rsidRPr="00D10EE2" w14:paraId="25492F40" w14:textId="77777777" w:rsidTr="00676DA2">
        <w:tc>
          <w:tcPr>
            <w:tcW w:w="6487" w:type="dxa"/>
          </w:tcPr>
          <w:p w14:paraId="7759D6E3" w14:textId="77777777" w:rsidR="003A307E" w:rsidRPr="00D10EE2" w:rsidRDefault="003A307E" w:rsidP="00676DA2">
            <w:pPr>
              <w:widowControl w:val="0"/>
              <w:rPr>
                <w:snapToGrid w:val="0"/>
                <w:sz w:val="20"/>
                <w:szCs w:val="20"/>
              </w:rPr>
            </w:pPr>
          </w:p>
        </w:tc>
        <w:tc>
          <w:tcPr>
            <w:tcW w:w="1559" w:type="dxa"/>
          </w:tcPr>
          <w:p w14:paraId="4C95AE36" w14:textId="77777777" w:rsidR="003A307E" w:rsidRPr="00D10EE2" w:rsidRDefault="003A307E" w:rsidP="00676DA2">
            <w:pPr>
              <w:widowControl w:val="0"/>
              <w:jc w:val="right"/>
              <w:rPr>
                <w:snapToGrid w:val="0"/>
                <w:sz w:val="20"/>
                <w:szCs w:val="20"/>
              </w:rPr>
            </w:pPr>
          </w:p>
        </w:tc>
      </w:tr>
      <w:tr w:rsidR="003A307E" w:rsidRPr="00D10EE2" w14:paraId="0FDDFDFA" w14:textId="77777777" w:rsidTr="00676DA2">
        <w:tc>
          <w:tcPr>
            <w:tcW w:w="6487" w:type="dxa"/>
          </w:tcPr>
          <w:p w14:paraId="03A677BB" w14:textId="77777777" w:rsidR="003A307E" w:rsidRPr="00D10EE2" w:rsidRDefault="003A307E" w:rsidP="00676DA2">
            <w:pPr>
              <w:widowControl w:val="0"/>
              <w:rPr>
                <w:snapToGrid w:val="0"/>
                <w:sz w:val="20"/>
                <w:szCs w:val="20"/>
              </w:rPr>
            </w:pPr>
            <w:r w:rsidRPr="00D10EE2">
              <w:rPr>
                <w:snapToGrid w:val="0"/>
                <w:sz w:val="20"/>
                <w:szCs w:val="20"/>
              </w:rPr>
              <w:t>Granville &amp; Districts Soccer Football Association Fees</w:t>
            </w:r>
          </w:p>
        </w:tc>
        <w:tc>
          <w:tcPr>
            <w:tcW w:w="1559" w:type="dxa"/>
          </w:tcPr>
          <w:p w14:paraId="244BED5E" w14:textId="77777777" w:rsidR="003A307E" w:rsidRPr="00D10EE2" w:rsidRDefault="003A307E" w:rsidP="00676DA2">
            <w:pPr>
              <w:widowControl w:val="0"/>
              <w:jc w:val="right"/>
              <w:rPr>
                <w:snapToGrid w:val="0"/>
                <w:sz w:val="20"/>
                <w:szCs w:val="20"/>
              </w:rPr>
            </w:pPr>
          </w:p>
        </w:tc>
      </w:tr>
      <w:tr w:rsidR="003A307E" w:rsidRPr="00D10EE2" w14:paraId="7C3E02BB" w14:textId="77777777" w:rsidTr="00676DA2">
        <w:tc>
          <w:tcPr>
            <w:tcW w:w="6487" w:type="dxa"/>
          </w:tcPr>
          <w:p w14:paraId="52651698" w14:textId="77777777" w:rsidR="003A307E" w:rsidRPr="00D10EE2" w:rsidRDefault="003A307E" w:rsidP="003A307E">
            <w:pPr>
              <w:widowControl w:val="0"/>
              <w:numPr>
                <w:ilvl w:val="0"/>
                <w:numId w:val="3"/>
              </w:numPr>
              <w:rPr>
                <w:snapToGrid w:val="0"/>
                <w:sz w:val="20"/>
                <w:szCs w:val="20"/>
              </w:rPr>
            </w:pPr>
            <w:r w:rsidRPr="00D10EE2">
              <w:rPr>
                <w:snapToGrid w:val="0"/>
                <w:sz w:val="20"/>
                <w:szCs w:val="20"/>
              </w:rPr>
              <w:t>Club &amp; Team Registrations - current season</w:t>
            </w:r>
          </w:p>
        </w:tc>
        <w:tc>
          <w:tcPr>
            <w:tcW w:w="1559" w:type="dxa"/>
          </w:tcPr>
          <w:p w14:paraId="0B209698" w14:textId="77777777" w:rsidR="003A307E" w:rsidRPr="00D10EE2" w:rsidRDefault="003A307E" w:rsidP="00676DA2">
            <w:pPr>
              <w:widowControl w:val="0"/>
              <w:jc w:val="right"/>
              <w:rPr>
                <w:snapToGrid w:val="0"/>
                <w:sz w:val="20"/>
                <w:szCs w:val="20"/>
              </w:rPr>
            </w:pPr>
            <w:r w:rsidRPr="00D10EE2">
              <w:rPr>
                <w:snapToGrid w:val="0"/>
                <w:sz w:val="20"/>
                <w:szCs w:val="20"/>
              </w:rPr>
              <w:t>$500.00</w:t>
            </w:r>
          </w:p>
        </w:tc>
      </w:tr>
      <w:tr w:rsidR="003A307E" w:rsidRPr="00D10EE2" w14:paraId="3A562253" w14:textId="77777777" w:rsidTr="00676DA2">
        <w:tc>
          <w:tcPr>
            <w:tcW w:w="6487" w:type="dxa"/>
          </w:tcPr>
          <w:p w14:paraId="71FBC501" w14:textId="77777777" w:rsidR="003A307E" w:rsidRPr="00D10EE2" w:rsidRDefault="003A307E" w:rsidP="003A307E">
            <w:pPr>
              <w:widowControl w:val="0"/>
              <w:numPr>
                <w:ilvl w:val="0"/>
                <w:numId w:val="3"/>
              </w:numPr>
              <w:contextualSpacing/>
              <w:rPr>
                <w:snapToGrid w:val="0"/>
                <w:sz w:val="20"/>
                <w:szCs w:val="20"/>
              </w:rPr>
            </w:pPr>
            <w:r w:rsidRPr="00D10EE2">
              <w:rPr>
                <w:snapToGrid w:val="0"/>
                <w:sz w:val="20"/>
                <w:szCs w:val="20"/>
              </w:rPr>
              <w:t xml:space="preserve">Referee Fees - current season </w:t>
            </w:r>
          </w:p>
        </w:tc>
        <w:tc>
          <w:tcPr>
            <w:tcW w:w="1559" w:type="dxa"/>
          </w:tcPr>
          <w:p w14:paraId="62C1A7FB" w14:textId="77777777" w:rsidR="003A307E" w:rsidRPr="00D10EE2" w:rsidRDefault="003A307E" w:rsidP="00676DA2">
            <w:pPr>
              <w:widowControl w:val="0"/>
              <w:jc w:val="right"/>
              <w:rPr>
                <w:snapToGrid w:val="0"/>
                <w:sz w:val="20"/>
                <w:szCs w:val="20"/>
              </w:rPr>
            </w:pPr>
            <w:r w:rsidRPr="00D10EE2">
              <w:rPr>
                <w:snapToGrid w:val="0"/>
                <w:sz w:val="20"/>
                <w:szCs w:val="20"/>
              </w:rPr>
              <w:t>$180.00</w:t>
            </w:r>
          </w:p>
        </w:tc>
      </w:tr>
      <w:tr w:rsidR="003A307E" w:rsidRPr="00D10EE2" w14:paraId="2493D688" w14:textId="77777777" w:rsidTr="00676DA2">
        <w:tc>
          <w:tcPr>
            <w:tcW w:w="6487" w:type="dxa"/>
          </w:tcPr>
          <w:p w14:paraId="156F9156" w14:textId="77777777" w:rsidR="003A307E" w:rsidRPr="00D10EE2" w:rsidRDefault="003A307E" w:rsidP="003A307E">
            <w:pPr>
              <w:widowControl w:val="0"/>
              <w:numPr>
                <w:ilvl w:val="0"/>
                <w:numId w:val="3"/>
              </w:numPr>
              <w:contextualSpacing/>
              <w:rPr>
                <w:snapToGrid w:val="0"/>
                <w:sz w:val="20"/>
                <w:szCs w:val="20"/>
              </w:rPr>
            </w:pPr>
            <w:r w:rsidRPr="00D10EE2">
              <w:rPr>
                <w:snapToGrid w:val="0"/>
                <w:sz w:val="20"/>
                <w:szCs w:val="20"/>
              </w:rPr>
              <w:t xml:space="preserve">Appeal / Bond / Forfeit / Withdrawal fees </w:t>
            </w:r>
          </w:p>
        </w:tc>
        <w:tc>
          <w:tcPr>
            <w:tcW w:w="1559" w:type="dxa"/>
          </w:tcPr>
          <w:p w14:paraId="74275925" w14:textId="77777777" w:rsidR="003A307E" w:rsidRPr="00D10EE2" w:rsidRDefault="003A307E" w:rsidP="00676DA2">
            <w:pPr>
              <w:widowControl w:val="0"/>
              <w:jc w:val="right"/>
              <w:rPr>
                <w:snapToGrid w:val="0"/>
                <w:sz w:val="20"/>
                <w:szCs w:val="20"/>
              </w:rPr>
            </w:pPr>
            <w:r w:rsidRPr="00D10EE2">
              <w:rPr>
                <w:snapToGrid w:val="0"/>
                <w:sz w:val="20"/>
                <w:szCs w:val="20"/>
              </w:rPr>
              <w:t>$525.00</w:t>
            </w:r>
          </w:p>
        </w:tc>
      </w:tr>
      <w:tr w:rsidR="003A307E" w:rsidRPr="00D10EE2" w14:paraId="3B523B73" w14:textId="77777777" w:rsidTr="00676DA2">
        <w:tc>
          <w:tcPr>
            <w:tcW w:w="6487" w:type="dxa"/>
          </w:tcPr>
          <w:p w14:paraId="5699DD12" w14:textId="77777777" w:rsidR="003A307E" w:rsidRPr="00D10EE2" w:rsidRDefault="003A307E" w:rsidP="00676DA2">
            <w:pPr>
              <w:widowControl w:val="0"/>
              <w:rPr>
                <w:snapToGrid w:val="0"/>
                <w:sz w:val="20"/>
                <w:szCs w:val="20"/>
              </w:rPr>
            </w:pPr>
          </w:p>
        </w:tc>
        <w:tc>
          <w:tcPr>
            <w:tcW w:w="1559" w:type="dxa"/>
          </w:tcPr>
          <w:p w14:paraId="67C2E82F" w14:textId="77777777" w:rsidR="003A307E" w:rsidRPr="00D10EE2" w:rsidRDefault="003A307E" w:rsidP="00676DA2">
            <w:pPr>
              <w:widowControl w:val="0"/>
              <w:jc w:val="right"/>
              <w:rPr>
                <w:snapToGrid w:val="0"/>
                <w:sz w:val="20"/>
                <w:szCs w:val="20"/>
              </w:rPr>
            </w:pPr>
          </w:p>
        </w:tc>
      </w:tr>
      <w:tr w:rsidR="003A307E" w:rsidRPr="00D10EE2" w14:paraId="2E91B382" w14:textId="77777777" w:rsidTr="00676DA2">
        <w:tc>
          <w:tcPr>
            <w:tcW w:w="6487" w:type="dxa"/>
          </w:tcPr>
          <w:p w14:paraId="5CBF8597" w14:textId="77777777" w:rsidR="003A307E" w:rsidRPr="00D10EE2" w:rsidRDefault="003A307E" w:rsidP="00676DA2">
            <w:pPr>
              <w:widowControl w:val="0"/>
              <w:rPr>
                <w:snapToGrid w:val="0"/>
                <w:sz w:val="20"/>
                <w:szCs w:val="20"/>
              </w:rPr>
            </w:pPr>
          </w:p>
        </w:tc>
        <w:tc>
          <w:tcPr>
            <w:tcW w:w="1559" w:type="dxa"/>
          </w:tcPr>
          <w:p w14:paraId="3A74D164" w14:textId="77777777" w:rsidR="003A307E" w:rsidRPr="00D10EE2" w:rsidRDefault="003A307E" w:rsidP="00676DA2">
            <w:pPr>
              <w:widowControl w:val="0"/>
              <w:jc w:val="right"/>
              <w:rPr>
                <w:snapToGrid w:val="0"/>
                <w:sz w:val="20"/>
                <w:szCs w:val="20"/>
              </w:rPr>
            </w:pPr>
          </w:p>
        </w:tc>
      </w:tr>
      <w:tr w:rsidR="003A307E" w:rsidRPr="00D10EE2" w14:paraId="4EA32910" w14:textId="77777777" w:rsidTr="00676DA2">
        <w:tc>
          <w:tcPr>
            <w:tcW w:w="6487" w:type="dxa"/>
          </w:tcPr>
          <w:p w14:paraId="26A05553" w14:textId="77777777" w:rsidR="003A307E" w:rsidRPr="00D10EE2" w:rsidRDefault="003A307E" w:rsidP="00676DA2">
            <w:pPr>
              <w:widowControl w:val="0"/>
              <w:rPr>
                <w:snapToGrid w:val="0"/>
                <w:sz w:val="20"/>
                <w:szCs w:val="20"/>
              </w:rPr>
            </w:pPr>
            <w:r w:rsidRPr="00D10EE2">
              <w:rPr>
                <w:snapToGrid w:val="0"/>
                <w:sz w:val="20"/>
                <w:szCs w:val="20"/>
              </w:rPr>
              <w:t>Refund of Registration</w:t>
            </w:r>
          </w:p>
        </w:tc>
        <w:tc>
          <w:tcPr>
            <w:tcW w:w="1559" w:type="dxa"/>
          </w:tcPr>
          <w:p w14:paraId="6FF6157C" w14:textId="77777777" w:rsidR="003A307E" w:rsidRPr="00D10EE2" w:rsidRDefault="003A307E" w:rsidP="00676DA2">
            <w:pPr>
              <w:widowControl w:val="0"/>
              <w:jc w:val="right"/>
              <w:rPr>
                <w:snapToGrid w:val="0"/>
                <w:sz w:val="20"/>
                <w:szCs w:val="20"/>
              </w:rPr>
            </w:pPr>
            <w:r w:rsidRPr="00D10EE2">
              <w:rPr>
                <w:snapToGrid w:val="0"/>
                <w:sz w:val="20"/>
                <w:szCs w:val="20"/>
              </w:rPr>
              <w:t>$936.70</w:t>
            </w:r>
          </w:p>
        </w:tc>
      </w:tr>
      <w:tr w:rsidR="003A307E" w:rsidRPr="00D10EE2" w14:paraId="424E910E" w14:textId="77777777" w:rsidTr="00676DA2">
        <w:tc>
          <w:tcPr>
            <w:tcW w:w="6487" w:type="dxa"/>
          </w:tcPr>
          <w:p w14:paraId="646B1DC2" w14:textId="77777777" w:rsidR="003A307E" w:rsidRPr="00D10EE2" w:rsidRDefault="003A307E" w:rsidP="00676DA2">
            <w:pPr>
              <w:widowControl w:val="0"/>
              <w:rPr>
                <w:snapToGrid w:val="0"/>
                <w:sz w:val="20"/>
                <w:szCs w:val="20"/>
              </w:rPr>
            </w:pPr>
          </w:p>
        </w:tc>
        <w:tc>
          <w:tcPr>
            <w:tcW w:w="1559" w:type="dxa"/>
          </w:tcPr>
          <w:p w14:paraId="7C61783C" w14:textId="77777777" w:rsidR="003A307E" w:rsidRPr="00D10EE2" w:rsidRDefault="003A307E" w:rsidP="00676DA2">
            <w:pPr>
              <w:widowControl w:val="0"/>
              <w:jc w:val="right"/>
              <w:rPr>
                <w:snapToGrid w:val="0"/>
                <w:sz w:val="20"/>
                <w:szCs w:val="20"/>
              </w:rPr>
            </w:pPr>
          </w:p>
        </w:tc>
      </w:tr>
      <w:tr w:rsidR="003A307E" w:rsidRPr="00D10EE2" w14:paraId="3D7FE61C" w14:textId="77777777" w:rsidTr="00676DA2">
        <w:tc>
          <w:tcPr>
            <w:tcW w:w="6487" w:type="dxa"/>
          </w:tcPr>
          <w:p w14:paraId="5B1F9848" w14:textId="77777777" w:rsidR="003A307E" w:rsidRPr="00D10EE2" w:rsidRDefault="003A307E" w:rsidP="00676DA2">
            <w:pPr>
              <w:widowControl w:val="0"/>
              <w:rPr>
                <w:snapToGrid w:val="0"/>
                <w:sz w:val="20"/>
                <w:szCs w:val="20"/>
              </w:rPr>
            </w:pPr>
            <w:r w:rsidRPr="00D10EE2">
              <w:rPr>
                <w:snapToGrid w:val="0"/>
                <w:sz w:val="20"/>
                <w:szCs w:val="20"/>
              </w:rPr>
              <w:t>Uniforms &amp; Equipment</w:t>
            </w:r>
          </w:p>
        </w:tc>
        <w:tc>
          <w:tcPr>
            <w:tcW w:w="1559" w:type="dxa"/>
          </w:tcPr>
          <w:p w14:paraId="6621E5F5" w14:textId="77777777" w:rsidR="003A307E" w:rsidRPr="00D10EE2" w:rsidRDefault="003A307E" w:rsidP="00676DA2">
            <w:pPr>
              <w:widowControl w:val="0"/>
              <w:jc w:val="right"/>
              <w:rPr>
                <w:snapToGrid w:val="0"/>
                <w:sz w:val="20"/>
                <w:szCs w:val="20"/>
              </w:rPr>
            </w:pPr>
            <w:r w:rsidRPr="00D10EE2">
              <w:rPr>
                <w:snapToGrid w:val="0"/>
                <w:sz w:val="20"/>
                <w:szCs w:val="20"/>
              </w:rPr>
              <w:t>$1</w:t>
            </w:r>
            <w:r>
              <w:rPr>
                <w:snapToGrid w:val="0"/>
                <w:sz w:val="20"/>
                <w:szCs w:val="20"/>
              </w:rPr>
              <w:t>8</w:t>
            </w:r>
            <w:r w:rsidRPr="00D10EE2">
              <w:rPr>
                <w:snapToGrid w:val="0"/>
                <w:sz w:val="20"/>
                <w:szCs w:val="20"/>
              </w:rPr>
              <w:t>,</w:t>
            </w:r>
            <w:r>
              <w:rPr>
                <w:snapToGrid w:val="0"/>
                <w:sz w:val="20"/>
                <w:szCs w:val="20"/>
              </w:rPr>
              <w:t>265.50</w:t>
            </w:r>
          </w:p>
        </w:tc>
      </w:tr>
      <w:tr w:rsidR="003A307E" w:rsidRPr="00D10EE2" w14:paraId="7A6C6708" w14:textId="77777777" w:rsidTr="00676DA2">
        <w:tc>
          <w:tcPr>
            <w:tcW w:w="6487" w:type="dxa"/>
          </w:tcPr>
          <w:p w14:paraId="6EAB8E8B" w14:textId="77777777" w:rsidR="003A307E" w:rsidRPr="00D10EE2" w:rsidRDefault="003A307E" w:rsidP="00676DA2">
            <w:pPr>
              <w:widowControl w:val="0"/>
              <w:rPr>
                <w:snapToGrid w:val="0"/>
                <w:sz w:val="20"/>
                <w:szCs w:val="20"/>
              </w:rPr>
            </w:pPr>
          </w:p>
        </w:tc>
        <w:tc>
          <w:tcPr>
            <w:tcW w:w="1559" w:type="dxa"/>
          </w:tcPr>
          <w:p w14:paraId="46886A8C" w14:textId="77777777" w:rsidR="003A307E" w:rsidRPr="00D10EE2" w:rsidRDefault="003A307E" w:rsidP="00676DA2">
            <w:pPr>
              <w:widowControl w:val="0"/>
              <w:rPr>
                <w:snapToGrid w:val="0"/>
                <w:sz w:val="20"/>
                <w:szCs w:val="20"/>
              </w:rPr>
            </w:pPr>
          </w:p>
        </w:tc>
      </w:tr>
      <w:tr w:rsidR="003A307E" w:rsidRPr="00D10EE2" w14:paraId="068C114E" w14:textId="77777777" w:rsidTr="00676DA2">
        <w:tc>
          <w:tcPr>
            <w:tcW w:w="6487" w:type="dxa"/>
          </w:tcPr>
          <w:p w14:paraId="2BB98682" w14:textId="77777777" w:rsidR="003A307E" w:rsidRPr="00D10EE2" w:rsidRDefault="003A307E" w:rsidP="00676DA2">
            <w:pPr>
              <w:widowControl w:val="0"/>
              <w:rPr>
                <w:snapToGrid w:val="0"/>
                <w:sz w:val="20"/>
                <w:szCs w:val="20"/>
              </w:rPr>
            </w:pPr>
            <w:r w:rsidRPr="00D10EE2">
              <w:rPr>
                <w:snapToGrid w:val="0"/>
                <w:sz w:val="20"/>
                <w:szCs w:val="20"/>
              </w:rPr>
              <w:t>Canteen Expenses</w:t>
            </w:r>
          </w:p>
        </w:tc>
        <w:tc>
          <w:tcPr>
            <w:tcW w:w="1559" w:type="dxa"/>
          </w:tcPr>
          <w:p w14:paraId="0769F296" w14:textId="77777777" w:rsidR="003A307E" w:rsidRPr="00D10EE2" w:rsidRDefault="003A307E" w:rsidP="00676DA2">
            <w:pPr>
              <w:widowControl w:val="0"/>
              <w:jc w:val="right"/>
              <w:rPr>
                <w:snapToGrid w:val="0"/>
                <w:sz w:val="20"/>
                <w:szCs w:val="20"/>
              </w:rPr>
            </w:pPr>
          </w:p>
        </w:tc>
      </w:tr>
      <w:tr w:rsidR="003A307E" w:rsidRPr="00D10EE2" w14:paraId="25839166" w14:textId="77777777" w:rsidTr="00676DA2">
        <w:tc>
          <w:tcPr>
            <w:tcW w:w="6487" w:type="dxa"/>
          </w:tcPr>
          <w:p w14:paraId="46808247" w14:textId="77777777" w:rsidR="003A307E" w:rsidRPr="00D10EE2" w:rsidRDefault="003A307E" w:rsidP="00676DA2">
            <w:pPr>
              <w:widowControl w:val="0"/>
              <w:rPr>
                <w:snapToGrid w:val="0"/>
                <w:sz w:val="20"/>
                <w:szCs w:val="20"/>
              </w:rPr>
            </w:pPr>
            <w:r w:rsidRPr="00D10EE2">
              <w:rPr>
                <w:snapToGrid w:val="0"/>
                <w:sz w:val="20"/>
                <w:szCs w:val="20"/>
              </w:rPr>
              <w:t>-     Home Games</w:t>
            </w:r>
          </w:p>
        </w:tc>
        <w:tc>
          <w:tcPr>
            <w:tcW w:w="1559" w:type="dxa"/>
          </w:tcPr>
          <w:p w14:paraId="4B12A653" w14:textId="77777777" w:rsidR="003A307E" w:rsidRPr="00D10EE2" w:rsidRDefault="003A307E" w:rsidP="00676DA2">
            <w:pPr>
              <w:widowControl w:val="0"/>
              <w:jc w:val="right"/>
              <w:rPr>
                <w:snapToGrid w:val="0"/>
                <w:sz w:val="20"/>
                <w:szCs w:val="20"/>
              </w:rPr>
            </w:pPr>
            <w:r w:rsidRPr="00D10EE2">
              <w:rPr>
                <w:snapToGrid w:val="0"/>
                <w:sz w:val="20"/>
                <w:szCs w:val="20"/>
              </w:rPr>
              <w:t>$1,658.28</w:t>
            </w:r>
          </w:p>
        </w:tc>
      </w:tr>
      <w:tr w:rsidR="003A307E" w:rsidRPr="00D10EE2" w14:paraId="6C9C11B7" w14:textId="77777777" w:rsidTr="00676DA2">
        <w:tc>
          <w:tcPr>
            <w:tcW w:w="6487" w:type="dxa"/>
          </w:tcPr>
          <w:p w14:paraId="436DC853" w14:textId="77777777" w:rsidR="003A307E" w:rsidRPr="00D10EE2" w:rsidRDefault="003A307E" w:rsidP="00676DA2">
            <w:pPr>
              <w:widowControl w:val="0"/>
              <w:rPr>
                <w:snapToGrid w:val="0"/>
                <w:sz w:val="20"/>
                <w:szCs w:val="20"/>
              </w:rPr>
            </w:pPr>
            <w:r w:rsidRPr="00D10EE2">
              <w:rPr>
                <w:snapToGrid w:val="0"/>
                <w:sz w:val="20"/>
                <w:szCs w:val="20"/>
              </w:rPr>
              <w:t>-     6 a side</w:t>
            </w:r>
          </w:p>
        </w:tc>
        <w:tc>
          <w:tcPr>
            <w:tcW w:w="1559" w:type="dxa"/>
          </w:tcPr>
          <w:p w14:paraId="65AB02EC" w14:textId="77777777" w:rsidR="003A307E" w:rsidRPr="00D10EE2" w:rsidRDefault="003A307E" w:rsidP="00676DA2">
            <w:pPr>
              <w:widowControl w:val="0"/>
              <w:jc w:val="right"/>
              <w:rPr>
                <w:snapToGrid w:val="0"/>
                <w:sz w:val="20"/>
                <w:szCs w:val="20"/>
              </w:rPr>
            </w:pPr>
            <w:r w:rsidRPr="00D10EE2">
              <w:rPr>
                <w:snapToGrid w:val="0"/>
                <w:sz w:val="20"/>
                <w:szCs w:val="20"/>
              </w:rPr>
              <w:t>$0.00</w:t>
            </w:r>
          </w:p>
        </w:tc>
      </w:tr>
      <w:tr w:rsidR="003A307E" w:rsidRPr="00D10EE2" w14:paraId="51021254" w14:textId="77777777" w:rsidTr="00676DA2">
        <w:tc>
          <w:tcPr>
            <w:tcW w:w="6487" w:type="dxa"/>
          </w:tcPr>
          <w:p w14:paraId="3A608E98" w14:textId="77777777" w:rsidR="003A307E" w:rsidRPr="00D10EE2" w:rsidRDefault="003A307E" w:rsidP="00676DA2">
            <w:pPr>
              <w:widowControl w:val="0"/>
              <w:rPr>
                <w:snapToGrid w:val="0"/>
                <w:sz w:val="20"/>
                <w:szCs w:val="20"/>
              </w:rPr>
            </w:pPr>
            <w:r w:rsidRPr="00D10EE2">
              <w:rPr>
                <w:snapToGrid w:val="0"/>
                <w:sz w:val="20"/>
                <w:szCs w:val="20"/>
              </w:rPr>
              <w:t xml:space="preserve">-     </w:t>
            </w:r>
            <w:proofErr w:type="spellStart"/>
            <w:r w:rsidRPr="00D10EE2">
              <w:rPr>
                <w:snapToGrid w:val="0"/>
                <w:sz w:val="20"/>
                <w:szCs w:val="20"/>
              </w:rPr>
              <w:t>Lapathon</w:t>
            </w:r>
            <w:proofErr w:type="spellEnd"/>
            <w:r w:rsidRPr="00D10EE2">
              <w:rPr>
                <w:snapToGrid w:val="0"/>
                <w:sz w:val="20"/>
                <w:szCs w:val="20"/>
              </w:rPr>
              <w:t xml:space="preserve"> </w:t>
            </w:r>
          </w:p>
        </w:tc>
        <w:tc>
          <w:tcPr>
            <w:tcW w:w="1559" w:type="dxa"/>
          </w:tcPr>
          <w:p w14:paraId="254B3377" w14:textId="77777777" w:rsidR="003A307E" w:rsidRPr="00D10EE2" w:rsidRDefault="003A307E" w:rsidP="00676DA2">
            <w:pPr>
              <w:widowControl w:val="0"/>
              <w:jc w:val="right"/>
              <w:rPr>
                <w:snapToGrid w:val="0"/>
                <w:sz w:val="20"/>
                <w:szCs w:val="20"/>
              </w:rPr>
            </w:pPr>
            <w:r w:rsidRPr="00D10EE2">
              <w:rPr>
                <w:snapToGrid w:val="0"/>
                <w:sz w:val="20"/>
                <w:szCs w:val="20"/>
              </w:rPr>
              <w:t>$393.00</w:t>
            </w:r>
          </w:p>
        </w:tc>
      </w:tr>
      <w:tr w:rsidR="003A307E" w:rsidRPr="00D10EE2" w14:paraId="691AE93B" w14:textId="77777777" w:rsidTr="00676DA2">
        <w:tc>
          <w:tcPr>
            <w:tcW w:w="6487" w:type="dxa"/>
          </w:tcPr>
          <w:p w14:paraId="5785FFE6" w14:textId="77777777" w:rsidR="003A307E" w:rsidRPr="00D10EE2" w:rsidRDefault="003A307E" w:rsidP="00676DA2">
            <w:pPr>
              <w:widowControl w:val="0"/>
              <w:rPr>
                <w:snapToGrid w:val="0"/>
                <w:sz w:val="20"/>
                <w:szCs w:val="20"/>
              </w:rPr>
            </w:pPr>
          </w:p>
        </w:tc>
        <w:tc>
          <w:tcPr>
            <w:tcW w:w="1559" w:type="dxa"/>
          </w:tcPr>
          <w:p w14:paraId="4AB6FD29" w14:textId="77777777" w:rsidR="003A307E" w:rsidRPr="00D10EE2" w:rsidRDefault="003A307E" w:rsidP="00676DA2">
            <w:pPr>
              <w:widowControl w:val="0"/>
              <w:jc w:val="right"/>
              <w:rPr>
                <w:snapToGrid w:val="0"/>
                <w:sz w:val="20"/>
                <w:szCs w:val="20"/>
              </w:rPr>
            </w:pPr>
          </w:p>
        </w:tc>
      </w:tr>
      <w:tr w:rsidR="003A307E" w:rsidRPr="00D10EE2" w14:paraId="7AA8E653" w14:textId="77777777" w:rsidTr="00676DA2">
        <w:tc>
          <w:tcPr>
            <w:tcW w:w="6487" w:type="dxa"/>
          </w:tcPr>
          <w:p w14:paraId="48726662" w14:textId="77777777" w:rsidR="003A307E" w:rsidRPr="00D10EE2" w:rsidRDefault="003A307E" w:rsidP="00676DA2">
            <w:pPr>
              <w:widowControl w:val="0"/>
              <w:rPr>
                <w:snapToGrid w:val="0"/>
                <w:sz w:val="20"/>
                <w:szCs w:val="20"/>
              </w:rPr>
            </w:pPr>
            <w:r w:rsidRPr="00D10EE2">
              <w:rPr>
                <w:snapToGrid w:val="0"/>
                <w:sz w:val="20"/>
                <w:szCs w:val="20"/>
              </w:rPr>
              <w:t>Presentation Day 2024</w:t>
            </w:r>
          </w:p>
        </w:tc>
        <w:tc>
          <w:tcPr>
            <w:tcW w:w="1559" w:type="dxa"/>
          </w:tcPr>
          <w:p w14:paraId="67CE914B" w14:textId="77777777" w:rsidR="003A307E" w:rsidRPr="00D10EE2" w:rsidRDefault="003A307E" w:rsidP="00676DA2">
            <w:pPr>
              <w:widowControl w:val="0"/>
              <w:jc w:val="right"/>
              <w:rPr>
                <w:snapToGrid w:val="0"/>
                <w:sz w:val="20"/>
                <w:szCs w:val="20"/>
              </w:rPr>
            </w:pPr>
          </w:p>
        </w:tc>
      </w:tr>
      <w:tr w:rsidR="003A307E" w:rsidRPr="00D10EE2" w14:paraId="1E0A4C91" w14:textId="77777777" w:rsidTr="00676DA2">
        <w:tc>
          <w:tcPr>
            <w:tcW w:w="6487" w:type="dxa"/>
          </w:tcPr>
          <w:p w14:paraId="3C98F690" w14:textId="77777777" w:rsidR="003A307E" w:rsidRPr="00D10EE2" w:rsidRDefault="003A307E" w:rsidP="003A307E">
            <w:pPr>
              <w:keepNext/>
              <w:widowControl w:val="0"/>
              <w:numPr>
                <w:ilvl w:val="0"/>
                <w:numId w:val="3"/>
              </w:numPr>
              <w:outlineLvl w:val="6"/>
              <w:rPr>
                <w:snapToGrid w:val="0"/>
                <w:sz w:val="20"/>
                <w:szCs w:val="20"/>
              </w:rPr>
            </w:pPr>
            <w:r w:rsidRPr="00D10EE2">
              <w:rPr>
                <w:snapToGrid w:val="0"/>
                <w:sz w:val="20"/>
                <w:szCs w:val="20"/>
              </w:rPr>
              <w:t>Trophies</w:t>
            </w:r>
          </w:p>
        </w:tc>
        <w:tc>
          <w:tcPr>
            <w:tcW w:w="1559" w:type="dxa"/>
          </w:tcPr>
          <w:p w14:paraId="5337C841" w14:textId="77777777" w:rsidR="003A307E" w:rsidRPr="00D10EE2" w:rsidRDefault="003A307E" w:rsidP="00676DA2">
            <w:pPr>
              <w:keepNext/>
              <w:widowControl w:val="0"/>
              <w:jc w:val="right"/>
              <w:outlineLvl w:val="6"/>
              <w:rPr>
                <w:snapToGrid w:val="0"/>
                <w:sz w:val="20"/>
                <w:szCs w:val="20"/>
              </w:rPr>
            </w:pPr>
            <w:r w:rsidRPr="00D10EE2">
              <w:rPr>
                <w:snapToGrid w:val="0"/>
                <w:sz w:val="20"/>
                <w:szCs w:val="20"/>
              </w:rPr>
              <w:t>$3,817.90</w:t>
            </w:r>
          </w:p>
        </w:tc>
      </w:tr>
      <w:tr w:rsidR="003A307E" w:rsidRPr="00D10EE2" w14:paraId="6BB9EC59" w14:textId="77777777" w:rsidTr="00676DA2">
        <w:tc>
          <w:tcPr>
            <w:tcW w:w="6487" w:type="dxa"/>
          </w:tcPr>
          <w:p w14:paraId="0C28202F" w14:textId="77777777" w:rsidR="003A307E" w:rsidRPr="00D10EE2" w:rsidRDefault="003A307E" w:rsidP="003A307E">
            <w:pPr>
              <w:keepNext/>
              <w:widowControl w:val="0"/>
              <w:numPr>
                <w:ilvl w:val="0"/>
                <w:numId w:val="3"/>
              </w:numPr>
              <w:outlineLvl w:val="6"/>
              <w:rPr>
                <w:snapToGrid w:val="0"/>
                <w:sz w:val="20"/>
                <w:szCs w:val="20"/>
              </w:rPr>
            </w:pPr>
            <w:r w:rsidRPr="00D10EE2">
              <w:rPr>
                <w:snapToGrid w:val="0"/>
                <w:sz w:val="20"/>
                <w:szCs w:val="20"/>
              </w:rPr>
              <w:t>Catering</w:t>
            </w:r>
          </w:p>
        </w:tc>
        <w:tc>
          <w:tcPr>
            <w:tcW w:w="1559" w:type="dxa"/>
          </w:tcPr>
          <w:p w14:paraId="7A6765D1" w14:textId="77777777" w:rsidR="003A307E" w:rsidRPr="00D10EE2" w:rsidRDefault="003A307E" w:rsidP="00676DA2">
            <w:pPr>
              <w:keepNext/>
              <w:widowControl w:val="0"/>
              <w:jc w:val="right"/>
              <w:outlineLvl w:val="6"/>
              <w:rPr>
                <w:snapToGrid w:val="0"/>
                <w:sz w:val="20"/>
                <w:szCs w:val="20"/>
              </w:rPr>
            </w:pPr>
            <w:r w:rsidRPr="00D10EE2">
              <w:rPr>
                <w:snapToGrid w:val="0"/>
                <w:sz w:val="20"/>
                <w:szCs w:val="20"/>
              </w:rPr>
              <w:t>$628.05</w:t>
            </w:r>
          </w:p>
        </w:tc>
      </w:tr>
      <w:tr w:rsidR="003A307E" w:rsidRPr="00D10EE2" w14:paraId="671E1F5D" w14:textId="77777777" w:rsidTr="00676DA2">
        <w:tc>
          <w:tcPr>
            <w:tcW w:w="6487" w:type="dxa"/>
          </w:tcPr>
          <w:p w14:paraId="56AD020D" w14:textId="77777777" w:rsidR="003A307E" w:rsidRPr="00D10EE2" w:rsidRDefault="003A307E" w:rsidP="00676DA2">
            <w:pPr>
              <w:keepNext/>
              <w:widowControl w:val="0"/>
              <w:ind w:firstLine="720"/>
              <w:outlineLvl w:val="6"/>
              <w:rPr>
                <w:snapToGrid w:val="0"/>
                <w:sz w:val="20"/>
                <w:szCs w:val="20"/>
              </w:rPr>
            </w:pPr>
          </w:p>
        </w:tc>
        <w:tc>
          <w:tcPr>
            <w:tcW w:w="1559" w:type="dxa"/>
          </w:tcPr>
          <w:p w14:paraId="46347FF8" w14:textId="77777777" w:rsidR="003A307E" w:rsidRPr="00D10EE2" w:rsidRDefault="003A307E" w:rsidP="00676DA2">
            <w:pPr>
              <w:keepNext/>
              <w:widowControl w:val="0"/>
              <w:jc w:val="right"/>
              <w:outlineLvl w:val="6"/>
              <w:rPr>
                <w:snapToGrid w:val="0"/>
                <w:sz w:val="20"/>
                <w:szCs w:val="20"/>
              </w:rPr>
            </w:pPr>
          </w:p>
        </w:tc>
      </w:tr>
      <w:tr w:rsidR="003A307E" w:rsidRPr="00D10EE2" w14:paraId="661011C9" w14:textId="77777777" w:rsidTr="00676DA2">
        <w:tc>
          <w:tcPr>
            <w:tcW w:w="6487" w:type="dxa"/>
          </w:tcPr>
          <w:p w14:paraId="09A61D90" w14:textId="77777777" w:rsidR="003A307E" w:rsidRPr="00D10EE2" w:rsidRDefault="003A307E" w:rsidP="00676DA2">
            <w:pPr>
              <w:widowControl w:val="0"/>
              <w:rPr>
                <w:snapToGrid w:val="0"/>
                <w:sz w:val="20"/>
                <w:szCs w:val="20"/>
              </w:rPr>
            </w:pPr>
            <w:r w:rsidRPr="00D10EE2">
              <w:rPr>
                <w:snapToGrid w:val="0"/>
                <w:sz w:val="20"/>
                <w:szCs w:val="20"/>
              </w:rPr>
              <w:t>Administration</w:t>
            </w:r>
          </w:p>
        </w:tc>
        <w:tc>
          <w:tcPr>
            <w:tcW w:w="1559" w:type="dxa"/>
          </w:tcPr>
          <w:p w14:paraId="44C8CA92" w14:textId="77777777" w:rsidR="003A307E" w:rsidRPr="00D10EE2" w:rsidRDefault="003A307E" w:rsidP="00676DA2">
            <w:pPr>
              <w:widowControl w:val="0"/>
              <w:jc w:val="right"/>
              <w:rPr>
                <w:snapToGrid w:val="0"/>
                <w:sz w:val="20"/>
                <w:szCs w:val="20"/>
              </w:rPr>
            </w:pPr>
          </w:p>
        </w:tc>
      </w:tr>
      <w:tr w:rsidR="003A307E" w:rsidRPr="00D10EE2" w14:paraId="5C6235FC" w14:textId="77777777" w:rsidTr="00676DA2">
        <w:tc>
          <w:tcPr>
            <w:tcW w:w="6487" w:type="dxa"/>
          </w:tcPr>
          <w:p w14:paraId="1187488E" w14:textId="77777777" w:rsidR="003A307E" w:rsidRPr="00D10EE2" w:rsidRDefault="003A307E" w:rsidP="003A307E">
            <w:pPr>
              <w:widowControl w:val="0"/>
              <w:numPr>
                <w:ilvl w:val="0"/>
                <w:numId w:val="3"/>
              </w:numPr>
              <w:rPr>
                <w:snapToGrid w:val="0"/>
                <w:sz w:val="20"/>
                <w:szCs w:val="20"/>
              </w:rPr>
            </w:pPr>
            <w:r w:rsidRPr="00D10EE2">
              <w:rPr>
                <w:snapToGrid w:val="0"/>
                <w:sz w:val="20"/>
                <w:szCs w:val="20"/>
              </w:rPr>
              <w:t>Ground Fees &amp; Line marking</w:t>
            </w:r>
          </w:p>
        </w:tc>
        <w:tc>
          <w:tcPr>
            <w:tcW w:w="1559" w:type="dxa"/>
          </w:tcPr>
          <w:p w14:paraId="0DF71EB8" w14:textId="77777777" w:rsidR="003A307E" w:rsidRPr="00D10EE2" w:rsidRDefault="003A307E" w:rsidP="00676DA2">
            <w:pPr>
              <w:widowControl w:val="0"/>
              <w:jc w:val="right"/>
              <w:rPr>
                <w:snapToGrid w:val="0"/>
                <w:sz w:val="20"/>
                <w:szCs w:val="20"/>
              </w:rPr>
            </w:pPr>
            <w:r w:rsidRPr="00D10EE2">
              <w:rPr>
                <w:snapToGrid w:val="0"/>
                <w:sz w:val="20"/>
                <w:szCs w:val="20"/>
              </w:rPr>
              <w:t xml:space="preserve"> $6,760.40 </w:t>
            </w:r>
          </w:p>
        </w:tc>
      </w:tr>
      <w:tr w:rsidR="003A307E" w:rsidRPr="00D10EE2" w14:paraId="5FC2935B" w14:textId="77777777" w:rsidTr="00676DA2">
        <w:tc>
          <w:tcPr>
            <w:tcW w:w="6487" w:type="dxa"/>
          </w:tcPr>
          <w:p w14:paraId="3EBDE6C7" w14:textId="77777777" w:rsidR="003A307E" w:rsidRPr="00D10EE2" w:rsidRDefault="003A307E" w:rsidP="003A307E">
            <w:pPr>
              <w:widowControl w:val="0"/>
              <w:numPr>
                <w:ilvl w:val="0"/>
                <w:numId w:val="4"/>
              </w:numPr>
              <w:rPr>
                <w:snapToGrid w:val="0"/>
                <w:sz w:val="20"/>
                <w:szCs w:val="20"/>
              </w:rPr>
            </w:pPr>
            <w:r w:rsidRPr="00D10EE2">
              <w:rPr>
                <w:snapToGrid w:val="0"/>
                <w:sz w:val="20"/>
                <w:szCs w:val="20"/>
              </w:rPr>
              <w:t xml:space="preserve">Stationery, EFTPOS, Website, </w:t>
            </w:r>
            <w:proofErr w:type="spellStart"/>
            <w:r w:rsidRPr="00D10EE2">
              <w:rPr>
                <w:snapToGrid w:val="0"/>
                <w:sz w:val="20"/>
                <w:szCs w:val="20"/>
              </w:rPr>
              <w:t>etc</w:t>
            </w:r>
            <w:proofErr w:type="spellEnd"/>
          </w:p>
        </w:tc>
        <w:tc>
          <w:tcPr>
            <w:tcW w:w="1559" w:type="dxa"/>
          </w:tcPr>
          <w:p w14:paraId="164B3F28" w14:textId="77777777" w:rsidR="003A307E" w:rsidRPr="00D10EE2" w:rsidRDefault="003A307E" w:rsidP="00676DA2">
            <w:pPr>
              <w:widowControl w:val="0"/>
              <w:jc w:val="right"/>
              <w:rPr>
                <w:snapToGrid w:val="0"/>
                <w:sz w:val="20"/>
                <w:szCs w:val="20"/>
              </w:rPr>
            </w:pPr>
            <w:r w:rsidRPr="00D10EE2">
              <w:rPr>
                <w:snapToGrid w:val="0"/>
                <w:sz w:val="20"/>
                <w:szCs w:val="20"/>
              </w:rPr>
              <w:t>$1,222.90</w:t>
            </w:r>
          </w:p>
        </w:tc>
      </w:tr>
      <w:tr w:rsidR="003A307E" w:rsidRPr="00D10EE2" w14:paraId="597AD02D" w14:textId="77777777" w:rsidTr="00676DA2">
        <w:tc>
          <w:tcPr>
            <w:tcW w:w="6487" w:type="dxa"/>
          </w:tcPr>
          <w:p w14:paraId="469C023E" w14:textId="77777777" w:rsidR="003A307E" w:rsidRPr="00D10EE2" w:rsidRDefault="003A307E" w:rsidP="003A307E">
            <w:pPr>
              <w:widowControl w:val="0"/>
              <w:numPr>
                <w:ilvl w:val="0"/>
                <w:numId w:val="4"/>
              </w:numPr>
              <w:contextualSpacing/>
              <w:rPr>
                <w:snapToGrid w:val="0"/>
                <w:sz w:val="20"/>
                <w:szCs w:val="20"/>
              </w:rPr>
            </w:pPr>
            <w:r w:rsidRPr="00D10EE2">
              <w:rPr>
                <w:snapToGrid w:val="0"/>
                <w:sz w:val="20"/>
                <w:szCs w:val="20"/>
              </w:rPr>
              <w:t>Refrigerator repairs</w:t>
            </w:r>
          </w:p>
        </w:tc>
        <w:tc>
          <w:tcPr>
            <w:tcW w:w="1559" w:type="dxa"/>
          </w:tcPr>
          <w:p w14:paraId="6A0EEBD9" w14:textId="77777777" w:rsidR="003A307E" w:rsidRPr="00D10EE2" w:rsidRDefault="003A307E" w:rsidP="00676DA2">
            <w:pPr>
              <w:widowControl w:val="0"/>
              <w:jc w:val="right"/>
              <w:rPr>
                <w:snapToGrid w:val="0"/>
                <w:sz w:val="20"/>
                <w:szCs w:val="20"/>
              </w:rPr>
            </w:pPr>
            <w:r w:rsidRPr="00D10EE2">
              <w:rPr>
                <w:snapToGrid w:val="0"/>
                <w:sz w:val="20"/>
                <w:szCs w:val="20"/>
              </w:rPr>
              <w:t>$286.00</w:t>
            </w:r>
          </w:p>
        </w:tc>
      </w:tr>
      <w:tr w:rsidR="003A307E" w:rsidRPr="00D10EE2" w14:paraId="0D26B20C" w14:textId="77777777" w:rsidTr="00676DA2">
        <w:tc>
          <w:tcPr>
            <w:tcW w:w="6487" w:type="dxa"/>
          </w:tcPr>
          <w:p w14:paraId="57914136" w14:textId="77777777" w:rsidR="003A307E" w:rsidRPr="00D10EE2" w:rsidRDefault="003A307E" w:rsidP="00676DA2">
            <w:pPr>
              <w:widowControl w:val="0"/>
              <w:rPr>
                <w:snapToGrid w:val="0"/>
                <w:sz w:val="20"/>
                <w:szCs w:val="20"/>
              </w:rPr>
            </w:pPr>
          </w:p>
        </w:tc>
        <w:tc>
          <w:tcPr>
            <w:tcW w:w="1559" w:type="dxa"/>
          </w:tcPr>
          <w:p w14:paraId="7A7F9FE9" w14:textId="77777777" w:rsidR="003A307E" w:rsidRPr="00D10EE2" w:rsidRDefault="003A307E" w:rsidP="00676DA2">
            <w:pPr>
              <w:widowControl w:val="0"/>
              <w:jc w:val="right"/>
              <w:rPr>
                <w:snapToGrid w:val="0"/>
                <w:sz w:val="20"/>
                <w:szCs w:val="20"/>
              </w:rPr>
            </w:pPr>
          </w:p>
        </w:tc>
      </w:tr>
      <w:tr w:rsidR="003A307E" w:rsidRPr="00D10EE2" w14:paraId="6C931E15" w14:textId="77777777" w:rsidTr="00676DA2">
        <w:tc>
          <w:tcPr>
            <w:tcW w:w="6487" w:type="dxa"/>
          </w:tcPr>
          <w:p w14:paraId="20892857" w14:textId="77777777" w:rsidR="003A307E" w:rsidRPr="00D10EE2" w:rsidRDefault="003A307E" w:rsidP="00676DA2">
            <w:pPr>
              <w:widowControl w:val="0"/>
              <w:rPr>
                <w:b/>
                <w:snapToGrid w:val="0"/>
                <w:sz w:val="20"/>
                <w:szCs w:val="20"/>
              </w:rPr>
            </w:pPr>
            <w:r w:rsidRPr="00D10EE2">
              <w:rPr>
                <w:b/>
                <w:snapToGrid w:val="0"/>
                <w:sz w:val="20"/>
                <w:szCs w:val="20"/>
              </w:rPr>
              <w:t>TOTAL EXPENDITURE</w:t>
            </w:r>
          </w:p>
        </w:tc>
        <w:tc>
          <w:tcPr>
            <w:tcW w:w="1559" w:type="dxa"/>
            <w:tcBorders>
              <w:top w:val="single" w:sz="6" w:space="0" w:color="auto"/>
              <w:left w:val="nil"/>
              <w:bottom w:val="single" w:sz="6" w:space="0" w:color="auto"/>
              <w:right w:val="nil"/>
            </w:tcBorders>
          </w:tcPr>
          <w:p w14:paraId="48DD4B00" w14:textId="77777777" w:rsidR="003A307E" w:rsidRPr="00D10EE2" w:rsidRDefault="003A307E" w:rsidP="00676DA2">
            <w:pPr>
              <w:widowControl w:val="0"/>
              <w:jc w:val="right"/>
              <w:rPr>
                <w:b/>
                <w:snapToGrid w:val="0"/>
                <w:sz w:val="20"/>
                <w:szCs w:val="20"/>
              </w:rPr>
            </w:pPr>
            <w:r w:rsidRPr="00D10EE2">
              <w:rPr>
                <w:b/>
                <w:snapToGrid w:val="0"/>
                <w:sz w:val="20"/>
                <w:szCs w:val="20"/>
              </w:rPr>
              <w:t xml:space="preserve"> $</w:t>
            </w:r>
            <w:r>
              <w:rPr>
                <w:b/>
                <w:snapToGrid w:val="0"/>
                <w:sz w:val="20"/>
                <w:szCs w:val="20"/>
              </w:rPr>
              <w:t>83</w:t>
            </w:r>
            <w:r w:rsidRPr="00D10EE2">
              <w:rPr>
                <w:b/>
                <w:snapToGrid w:val="0"/>
                <w:sz w:val="20"/>
                <w:szCs w:val="20"/>
              </w:rPr>
              <w:t>,</w:t>
            </w:r>
            <w:r>
              <w:rPr>
                <w:b/>
                <w:snapToGrid w:val="0"/>
                <w:sz w:val="20"/>
                <w:szCs w:val="20"/>
              </w:rPr>
              <w:t>385</w:t>
            </w:r>
            <w:r w:rsidRPr="00D10EE2">
              <w:rPr>
                <w:b/>
                <w:snapToGrid w:val="0"/>
                <w:sz w:val="20"/>
                <w:szCs w:val="20"/>
              </w:rPr>
              <w:t>.</w:t>
            </w:r>
            <w:r>
              <w:rPr>
                <w:b/>
                <w:snapToGrid w:val="0"/>
                <w:sz w:val="20"/>
                <w:szCs w:val="20"/>
              </w:rPr>
              <w:t>8</w:t>
            </w:r>
            <w:r w:rsidRPr="00D10EE2">
              <w:rPr>
                <w:b/>
                <w:snapToGrid w:val="0"/>
                <w:sz w:val="20"/>
                <w:szCs w:val="20"/>
              </w:rPr>
              <w:t>3</w:t>
            </w:r>
          </w:p>
        </w:tc>
      </w:tr>
    </w:tbl>
    <w:p w14:paraId="2A17EB77" w14:textId="77777777" w:rsidR="003A307E" w:rsidRDefault="003A307E" w:rsidP="002D4369">
      <w:pPr>
        <w:rPr>
          <w:b/>
          <w:lang w:val="en-AU"/>
        </w:rPr>
      </w:pPr>
    </w:p>
    <w:p w14:paraId="2552E1B6" w14:textId="11A248DB" w:rsidR="002D4369" w:rsidRDefault="00EC3136" w:rsidP="002D4369">
      <w:pPr>
        <w:rPr>
          <w:b/>
          <w:lang w:val="en-AU"/>
        </w:rPr>
      </w:pPr>
      <w:r>
        <w:rPr>
          <w:b/>
          <w:lang w:val="en-AU"/>
        </w:rPr>
        <w:t>6</w:t>
      </w:r>
      <w:r w:rsidR="002D4369">
        <w:rPr>
          <w:b/>
          <w:lang w:val="en-AU"/>
        </w:rPr>
        <w:t xml:space="preserve"> – Constitutional Amendments – </w:t>
      </w:r>
    </w:p>
    <w:p w14:paraId="77A9D682" w14:textId="77777777" w:rsidR="002D4369" w:rsidRDefault="002D4369" w:rsidP="002D4369">
      <w:pPr>
        <w:rPr>
          <w:rFonts w:cs="Arial"/>
          <w:sz w:val="20"/>
          <w:szCs w:val="20"/>
          <w:lang w:val="en-AU"/>
        </w:rPr>
      </w:pPr>
    </w:p>
    <w:p w14:paraId="49973FCC" w14:textId="77777777" w:rsidR="002D4369" w:rsidRPr="00606DE0" w:rsidRDefault="002D4369" w:rsidP="002D4369">
      <w:pPr>
        <w:rPr>
          <w:bCs/>
          <w:sz w:val="20"/>
          <w:szCs w:val="20"/>
          <w:lang w:val="en-AU"/>
        </w:rPr>
      </w:pPr>
      <w:r w:rsidRPr="00606DE0">
        <w:rPr>
          <w:bCs/>
          <w:sz w:val="20"/>
          <w:szCs w:val="20"/>
          <w:lang w:val="en-AU"/>
        </w:rPr>
        <w:t>None proposed</w:t>
      </w:r>
    </w:p>
    <w:p w14:paraId="4A7757A4" w14:textId="77777777" w:rsidR="002D4369" w:rsidRDefault="002D4369" w:rsidP="002D4369">
      <w:pPr>
        <w:rPr>
          <w:b/>
          <w:lang w:val="en-AU"/>
        </w:rPr>
      </w:pPr>
    </w:p>
    <w:p w14:paraId="5F6A02F2" w14:textId="77777777" w:rsidR="002D4369" w:rsidRPr="00D109DB" w:rsidRDefault="002D4369" w:rsidP="002D4369">
      <w:pPr>
        <w:rPr>
          <w:rFonts w:cs="Arial"/>
          <w:sz w:val="20"/>
          <w:szCs w:val="20"/>
          <w:lang w:val="en-AU"/>
        </w:rPr>
      </w:pPr>
    </w:p>
    <w:p w14:paraId="00FFEBFD" w14:textId="19293B74" w:rsidR="002D4369" w:rsidRPr="00491697" w:rsidRDefault="00EC3136" w:rsidP="002D4369">
      <w:pPr>
        <w:rPr>
          <w:b/>
          <w:lang w:val="en-AU"/>
        </w:rPr>
      </w:pPr>
      <w:r>
        <w:rPr>
          <w:b/>
          <w:lang w:val="en-AU"/>
        </w:rPr>
        <w:t>7</w:t>
      </w:r>
      <w:r w:rsidR="002D4369" w:rsidRPr="00491697">
        <w:rPr>
          <w:b/>
          <w:lang w:val="en-AU"/>
        </w:rPr>
        <w:t xml:space="preserve"> - Election of officials for 20</w:t>
      </w:r>
      <w:r w:rsidR="002D4369">
        <w:rPr>
          <w:b/>
          <w:lang w:val="en-AU"/>
        </w:rPr>
        <w:t>2</w:t>
      </w:r>
      <w:r>
        <w:rPr>
          <w:b/>
          <w:lang w:val="en-AU"/>
        </w:rPr>
        <w:t>6</w:t>
      </w:r>
    </w:p>
    <w:p w14:paraId="750CF5DD" w14:textId="77777777" w:rsidR="002D4369" w:rsidRDefault="002D4369" w:rsidP="002D4369">
      <w:pPr>
        <w:rPr>
          <w:lang w:val="en-AU"/>
        </w:rPr>
      </w:pPr>
    </w:p>
    <w:p w14:paraId="0D411EE5" w14:textId="77777777" w:rsidR="002D4369" w:rsidRDefault="002D4369" w:rsidP="002D4369">
      <w:pPr>
        <w:rPr>
          <w:lang w:val="en-AU"/>
        </w:rPr>
      </w:pPr>
    </w:p>
    <w:tbl>
      <w:tblPr>
        <w:tblStyle w:val="TableGrid"/>
        <w:tblW w:w="0" w:type="auto"/>
        <w:tblLook w:val="04A0" w:firstRow="1" w:lastRow="0" w:firstColumn="1" w:lastColumn="0" w:noHBand="0" w:noVBand="1"/>
      </w:tblPr>
      <w:tblGrid>
        <w:gridCol w:w="2503"/>
        <w:gridCol w:w="2171"/>
        <w:gridCol w:w="2171"/>
        <w:gridCol w:w="2171"/>
      </w:tblGrid>
      <w:tr w:rsidR="00640B7D" w14:paraId="22F3E80A" w14:textId="77777777" w:rsidTr="00676DA2">
        <w:tc>
          <w:tcPr>
            <w:tcW w:w="2503" w:type="dxa"/>
          </w:tcPr>
          <w:p w14:paraId="6ACE8F85" w14:textId="77777777" w:rsidR="00640B7D" w:rsidRPr="00AC4469" w:rsidRDefault="00640B7D" w:rsidP="00676DA2">
            <w:pPr>
              <w:rPr>
                <w:rFonts w:ascii="Calibri" w:hAnsi="Calibri" w:cs="Calibri"/>
                <w:lang w:val="en-AU"/>
              </w:rPr>
            </w:pPr>
            <w:r>
              <w:rPr>
                <w:rFonts w:ascii="Calibri" w:hAnsi="Calibri" w:cs="Calibri"/>
                <w:lang w:val="en-AU"/>
              </w:rPr>
              <w:t>Position</w:t>
            </w:r>
          </w:p>
        </w:tc>
        <w:tc>
          <w:tcPr>
            <w:tcW w:w="2171" w:type="dxa"/>
          </w:tcPr>
          <w:p w14:paraId="1164C50D" w14:textId="77777777" w:rsidR="00640B7D" w:rsidRDefault="00640B7D" w:rsidP="00676DA2">
            <w:pPr>
              <w:rPr>
                <w:rFonts w:ascii="Calibri" w:hAnsi="Calibri" w:cs="Calibri"/>
                <w:lang w:val="en-AU"/>
              </w:rPr>
            </w:pPr>
            <w:r>
              <w:rPr>
                <w:rFonts w:ascii="Calibri" w:hAnsi="Calibri" w:cs="Calibri"/>
                <w:lang w:val="en-AU"/>
              </w:rPr>
              <w:t>Nomination</w:t>
            </w:r>
          </w:p>
        </w:tc>
        <w:tc>
          <w:tcPr>
            <w:tcW w:w="2171" w:type="dxa"/>
          </w:tcPr>
          <w:p w14:paraId="61E82E35" w14:textId="77777777" w:rsidR="00640B7D" w:rsidRDefault="00640B7D" w:rsidP="00676DA2">
            <w:pPr>
              <w:rPr>
                <w:rFonts w:ascii="Calibri" w:hAnsi="Calibri" w:cs="Calibri"/>
                <w:lang w:val="en-AU"/>
              </w:rPr>
            </w:pPr>
            <w:r>
              <w:rPr>
                <w:rFonts w:ascii="Calibri" w:hAnsi="Calibri" w:cs="Calibri"/>
                <w:lang w:val="en-AU"/>
              </w:rPr>
              <w:t>Nominated by</w:t>
            </w:r>
          </w:p>
        </w:tc>
        <w:tc>
          <w:tcPr>
            <w:tcW w:w="2171" w:type="dxa"/>
          </w:tcPr>
          <w:p w14:paraId="234180B8" w14:textId="77777777" w:rsidR="00640B7D" w:rsidRDefault="00640B7D" w:rsidP="00676DA2">
            <w:pPr>
              <w:rPr>
                <w:rFonts w:ascii="Calibri" w:hAnsi="Calibri" w:cs="Calibri"/>
                <w:lang w:val="en-AU"/>
              </w:rPr>
            </w:pPr>
            <w:r>
              <w:rPr>
                <w:rFonts w:ascii="Calibri" w:hAnsi="Calibri" w:cs="Calibri"/>
                <w:lang w:val="en-AU"/>
              </w:rPr>
              <w:t>Seconder for nomination</w:t>
            </w:r>
          </w:p>
        </w:tc>
      </w:tr>
      <w:tr w:rsidR="00640B7D" w14:paraId="2048C832" w14:textId="77777777" w:rsidTr="00676DA2">
        <w:tc>
          <w:tcPr>
            <w:tcW w:w="2503" w:type="dxa"/>
          </w:tcPr>
          <w:p w14:paraId="02198F45" w14:textId="77777777" w:rsidR="00640B7D" w:rsidRPr="00AC4469" w:rsidRDefault="00640B7D" w:rsidP="00676DA2">
            <w:pPr>
              <w:rPr>
                <w:rFonts w:ascii="Calibri" w:hAnsi="Calibri" w:cs="Calibri"/>
                <w:lang w:val="en-AU"/>
              </w:rPr>
            </w:pPr>
            <w:r w:rsidRPr="00AC4469">
              <w:rPr>
                <w:rFonts w:ascii="Calibri" w:hAnsi="Calibri" w:cs="Calibri"/>
                <w:lang w:val="en-AU"/>
              </w:rPr>
              <w:t>Secretary</w:t>
            </w:r>
          </w:p>
          <w:p w14:paraId="2999F00F" w14:textId="77777777" w:rsidR="00640B7D" w:rsidRDefault="00640B7D" w:rsidP="00676DA2">
            <w:pPr>
              <w:rPr>
                <w:rFonts w:ascii="Calibri" w:hAnsi="Calibri" w:cs="Calibri"/>
                <w:lang w:val="en-AU"/>
              </w:rPr>
            </w:pPr>
          </w:p>
        </w:tc>
        <w:tc>
          <w:tcPr>
            <w:tcW w:w="2171" w:type="dxa"/>
          </w:tcPr>
          <w:p w14:paraId="119B2674" w14:textId="77777777" w:rsidR="00640B7D" w:rsidRDefault="00640B7D" w:rsidP="00676DA2">
            <w:pPr>
              <w:rPr>
                <w:rFonts w:ascii="Calibri" w:hAnsi="Calibri" w:cs="Calibri"/>
                <w:lang w:val="en-AU"/>
              </w:rPr>
            </w:pPr>
            <w:r>
              <w:rPr>
                <w:rFonts w:ascii="Calibri" w:hAnsi="Calibri" w:cs="Calibri"/>
                <w:lang w:val="en-AU"/>
              </w:rPr>
              <w:t>Greg Wark</w:t>
            </w:r>
          </w:p>
        </w:tc>
        <w:tc>
          <w:tcPr>
            <w:tcW w:w="2171" w:type="dxa"/>
          </w:tcPr>
          <w:p w14:paraId="081EE0B3" w14:textId="77FE9390" w:rsidR="00640B7D" w:rsidRDefault="00640B7D" w:rsidP="00676DA2">
            <w:pPr>
              <w:rPr>
                <w:rFonts w:ascii="Calibri" w:hAnsi="Calibri" w:cs="Calibri"/>
                <w:lang w:val="en-AU"/>
              </w:rPr>
            </w:pPr>
            <w:r>
              <w:rPr>
                <w:rFonts w:ascii="Calibri" w:hAnsi="Calibri" w:cs="Calibri"/>
                <w:lang w:val="en-AU"/>
              </w:rPr>
              <w:t>Sarah Burrows</w:t>
            </w:r>
          </w:p>
        </w:tc>
        <w:tc>
          <w:tcPr>
            <w:tcW w:w="2171" w:type="dxa"/>
          </w:tcPr>
          <w:p w14:paraId="239EDB1E" w14:textId="100E2DC4" w:rsidR="00640B7D" w:rsidRDefault="00640B7D" w:rsidP="00676DA2">
            <w:pPr>
              <w:rPr>
                <w:rFonts w:ascii="Calibri" w:hAnsi="Calibri" w:cs="Calibri"/>
                <w:lang w:val="en-AU"/>
              </w:rPr>
            </w:pPr>
            <w:r>
              <w:rPr>
                <w:rFonts w:ascii="Calibri" w:hAnsi="Calibri" w:cs="Calibri"/>
                <w:lang w:val="en-AU"/>
              </w:rPr>
              <w:t>Elise Burrows</w:t>
            </w:r>
          </w:p>
        </w:tc>
      </w:tr>
      <w:tr w:rsidR="00640B7D" w14:paraId="3A53435E" w14:textId="77777777" w:rsidTr="00676DA2">
        <w:tc>
          <w:tcPr>
            <w:tcW w:w="2503" w:type="dxa"/>
          </w:tcPr>
          <w:p w14:paraId="2334E5C8" w14:textId="77777777" w:rsidR="00640B7D" w:rsidRDefault="00640B7D" w:rsidP="00676DA2">
            <w:pPr>
              <w:rPr>
                <w:rFonts w:ascii="Calibri" w:hAnsi="Calibri" w:cs="Calibri"/>
                <w:lang w:val="en-AU"/>
              </w:rPr>
            </w:pPr>
            <w:r w:rsidRPr="00AC4469">
              <w:rPr>
                <w:rFonts w:ascii="Calibri" w:hAnsi="Calibri" w:cs="Calibri"/>
                <w:lang w:val="en-AU"/>
              </w:rPr>
              <w:t>Assistant Secretary</w:t>
            </w:r>
          </w:p>
        </w:tc>
        <w:tc>
          <w:tcPr>
            <w:tcW w:w="2171" w:type="dxa"/>
          </w:tcPr>
          <w:p w14:paraId="5C257303" w14:textId="77777777" w:rsidR="00640B7D" w:rsidRDefault="00640B7D" w:rsidP="00676DA2">
            <w:pPr>
              <w:rPr>
                <w:rFonts w:ascii="Calibri" w:hAnsi="Calibri" w:cs="Calibri"/>
                <w:lang w:val="en-AU"/>
              </w:rPr>
            </w:pPr>
            <w:r>
              <w:rPr>
                <w:rFonts w:ascii="Calibri" w:hAnsi="Calibri" w:cs="Calibri"/>
                <w:lang w:val="en-AU"/>
              </w:rPr>
              <w:t>Sarah Burrows</w:t>
            </w:r>
          </w:p>
          <w:p w14:paraId="3F5FE54D" w14:textId="77777777" w:rsidR="00640B7D" w:rsidRDefault="00640B7D" w:rsidP="00676DA2">
            <w:pPr>
              <w:rPr>
                <w:rFonts w:ascii="Calibri" w:hAnsi="Calibri" w:cs="Calibri"/>
                <w:lang w:val="en-AU"/>
              </w:rPr>
            </w:pPr>
          </w:p>
        </w:tc>
        <w:tc>
          <w:tcPr>
            <w:tcW w:w="2171" w:type="dxa"/>
          </w:tcPr>
          <w:p w14:paraId="5CEC84ED" w14:textId="23BA2949" w:rsidR="00640B7D" w:rsidRDefault="00640B7D" w:rsidP="00676DA2">
            <w:pPr>
              <w:rPr>
                <w:rFonts w:ascii="Calibri" w:hAnsi="Calibri" w:cs="Calibri"/>
                <w:lang w:val="en-AU"/>
              </w:rPr>
            </w:pPr>
            <w:r>
              <w:rPr>
                <w:rFonts w:ascii="Calibri" w:hAnsi="Calibri" w:cs="Calibri"/>
                <w:lang w:val="en-AU"/>
              </w:rPr>
              <w:t>Elise Burrows</w:t>
            </w:r>
          </w:p>
        </w:tc>
        <w:tc>
          <w:tcPr>
            <w:tcW w:w="2171" w:type="dxa"/>
          </w:tcPr>
          <w:p w14:paraId="78B45CA6" w14:textId="69C2462B" w:rsidR="00640B7D" w:rsidRDefault="00640B7D" w:rsidP="00676DA2">
            <w:pPr>
              <w:rPr>
                <w:rFonts w:ascii="Calibri" w:hAnsi="Calibri" w:cs="Calibri"/>
                <w:lang w:val="en-AU"/>
              </w:rPr>
            </w:pPr>
            <w:r>
              <w:rPr>
                <w:rFonts w:ascii="Calibri" w:hAnsi="Calibri" w:cs="Calibri"/>
                <w:lang w:val="en-AU"/>
              </w:rPr>
              <w:t>Mabel Chen</w:t>
            </w:r>
          </w:p>
        </w:tc>
      </w:tr>
      <w:tr w:rsidR="00640B7D" w14:paraId="042BD102" w14:textId="77777777" w:rsidTr="00676DA2">
        <w:tc>
          <w:tcPr>
            <w:tcW w:w="2503" w:type="dxa"/>
          </w:tcPr>
          <w:p w14:paraId="274C38C1" w14:textId="77777777" w:rsidR="00640B7D" w:rsidRPr="00AC4469" w:rsidRDefault="00640B7D" w:rsidP="00676DA2">
            <w:pPr>
              <w:rPr>
                <w:rFonts w:ascii="Calibri" w:hAnsi="Calibri" w:cs="Calibri"/>
                <w:lang w:val="en-AU"/>
              </w:rPr>
            </w:pPr>
            <w:r w:rsidRPr="00AC4469">
              <w:rPr>
                <w:rFonts w:ascii="Calibri" w:hAnsi="Calibri" w:cs="Calibri"/>
                <w:lang w:val="en-AU"/>
              </w:rPr>
              <w:t>Treasurer</w:t>
            </w:r>
          </w:p>
          <w:p w14:paraId="322A0228" w14:textId="77777777" w:rsidR="00640B7D" w:rsidRDefault="00640B7D" w:rsidP="00676DA2">
            <w:pPr>
              <w:rPr>
                <w:rFonts w:ascii="Calibri" w:hAnsi="Calibri" w:cs="Calibri"/>
                <w:lang w:val="en-AU"/>
              </w:rPr>
            </w:pPr>
          </w:p>
        </w:tc>
        <w:tc>
          <w:tcPr>
            <w:tcW w:w="2171" w:type="dxa"/>
          </w:tcPr>
          <w:p w14:paraId="10A17B4C" w14:textId="77777777" w:rsidR="00640B7D" w:rsidRDefault="00640B7D" w:rsidP="00676DA2">
            <w:pPr>
              <w:rPr>
                <w:rFonts w:ascii="Calibri" w:hAnsi="Calibri" w:cs="Calibri"/>
                <w:lang w:val="en-AU"/>
              </w:rPr>
            </w:pPr>
            <w:r>
              <w:rPr>
                <w:rFonts w:ascii="Calibri" w:hAnsi="Calibri" w:cs="Calibri"/>
                <w:lang w:val="en-AU"/>
              </w:rPr>
              <w:t>Carolynne Wark</w:t>
            </w:r>
          </w:p>
        </w:tc>
        <w:tc>
          <w:tcPr>
            <w:tcW w:w="2171" w:type="dxa"/>
          </w:tcPr>
          <w:p w14:paraId="1E03C005" w14:textId="00CE5718" w:rsidR="00640B7D" w:rsidRDefault="00640B7D" w:rsidP="00676DA2">
            <w:pPr>
              <w:rPr>
                <w:rFonts w:ascii="Calibri" w:hAnsi="Calibri" w:cs="Calibri"/>
                <w:lang w:val="en-AU"/>
              </w:rPr>
            </w:pPr>
            <w:r>
              <w:rPr>
                <w:rFonts w:ascii="Calibri" w:hAnsi="Calibri" w:cs="Calibri"/>
                <w:lang w:val="en-AU"/>
              </w:rPr>
              <w:t>Greg Wark</w:t>
            </w:r>
          </w:p>
        </w:tc>
        <w:tc>
          <w:tcPr>
            <w:tcW w:w="2171" w:type="dxa"/>
          </w:tcPr>
          <w:p w14:paraId="10EA3625" w14:textId="00238F68" w:rsidR="00640B7D" w:rsidRDefault="00640B7D" w:rsidP="00676DA2">
            <w:pPr>
              <w:rPr>
                <w:rFonts w:ascii="Calibri" w:hAnsi="Calibri" w:cs="Calibri"/>
                <w:lang w:val="en-AU"/>
              </w:rPr>
            </w:pPr>
            <w:r>
              <w:rPr>
                <w:rFonts w:ascii="Calibri" w:hAnsi="Calibri" w:cs="Calibri"/>
                <w:lang w:val="en-AU"/>
              </w:rPr>
              <w:t>Peter Warwick</w:t>
            </w:r>
          </w:p>
        </w:tc>
      </w:tr>
      <w:tr w:rsidR="00640B7D" w14:paraId="3E149C87" w14:textId="77777777" w:rsidTr="00676DA2">
        <w:tc>
          <w:tcPr>
            <w:tcW w:w="2503" w:type="dxa"/>
          </w:tcPr>
          <w:p w14:paraId="1FFDE99C" w14:textId="77777777" w:rsidR="00640B7D" w:rsidRPr="00AC4469" w:rsidRDefault="00640B7D" w:rsidP="00676DA2">
            <w:pPr>
              <w:rPr>
                <w:rFonts w:ascii="Calibri" w:hAnsi="Calibri" w:cs="Calibri"/>
                <w:lang w:val="en-AU"/>
              </w:rPr>
            </w:pPr>
            <w:r w:rsidRPr="00AC4469">
              <w:rPr>
                <w:rFonts w:ascii="Calibri" w:hAnsi="Calibri" w:cs="Calibri"/>
                <w:lang w:val="en-AU"/>
              </w:rPr>
              <w:t>Registrar</w:t>
            </w:r>
          </w:p>
          <w:p w14:paraId="6AF7BBC5" w14:textId="77777777" w:rsidR="00640B7D" w:rsidRDefault="00640B7D" w:rsidP="00676DA2">
            <w:pPr>
              <w:rPr>
                <w:rFonts w:ascii="Calibri" w:hAnsi="Calibri" w:cs="Calibri"/>
                <w:lang w:val="en-AU"/>
              </w:rPr>
            </w:pPr>
          </w:p>
        </w:tc>
        <w:tc>
          <w:tcPr>
            <w:tcW w:w="2171" w:type="dxa"/>
          </w:tcPr>
          <w:p w14:paraId="3CEB53F3" w14:textId="77777777" w:rsidR="00640B7D" w:rsidRDefault="00640B7D" w:rsidP="00676DA2">
            <w:pPr>
              <w:rPr>
                <w:rFonts w:ascii="Calibri" w:hAnsi="Calibri" w:cs="Calibri"/>
                <w:lang w:val="en-AU"/>
              </w:rPr>
            </w:pPr>
            <w:r>
              <w:rPr>
                <w:rFonts w:ascii="Calibri" w:hAnsi="Calibri" w:cs="Calibri"/>
                <w:lang w:val="en-AU"/>
              </w:rPr>
              <w:t>Carolynne Wark</w:t>
            </w:r>
          </w:p>
        </w:tc>
        <w:tc>
          <w:tcPr>
            <w:tcW w:w="2171" w:type="dxa"/>
          </w:tcPr>
          <w:p w14:paraId="2B0073F6" w14:textId="77777777" w:rsidR="00640B7D" w:rsidRDefault="00640B7D" w:rsidP="00676DA2">
            <w:pPr>
              <w:rPr>
                <w:rFonts w:ascii="Calibri" w:hAnsi="Calibri" w:cs="Calibri"/>
                <w:lang w:val="en-AU"/>
              </w:rPr>
            </w:pPr>
            <w:r>
              <w:rPr>
                <w:rFonts w:ascii="Calibri" w:hAnsi="Calibri" w:cs="Calibri"/>
                <w:lang w:val="en-AU"/>
              </w:rPr>
              <w:t>Sarah Burrows</w:t>
            </w:r>
          </w:p>
        </w:tc>
        <w:tc>
          <w:tcPr>
            <w:tcW w:w="2171" w:type="dxa"/>
          </w:tcPr>
          <w:p w14:paraId="4B6D604F" w14:textId="6373BD43" w:rsidR="00640B7D" w:rsidRDefault="00640B7D" w:rsidP="00676DA2">
            <w:pPr>
              <w:rPr>
                <w:rFonts w:ascii="Calibri" w:hAnsi="Calibri" w:cs="Calibri"/>
                <w:lang w:val="en-AU"/>
              </w:rPr>
            </w:pPr>
            <w:r>
              <w:rPr>
                <w:rFonts w:ascii="Calibri" w:hAnsi="Calibri" w:cs="Calibri"/>
                <w:lang w:val="en-AU"/>
              </w:rPr>
              <w:t>Mabel Chen</w:t>
            </w:r>
          </w:p>
        </w:tc>
      </w:tr>
      <w:tr w:rsidR="00640B7D" w14:paraId="7840EDCA" w14:textId="77777777" w:rsidTr="00676DA2">
        <w:tc>
          <w:tcPr>
            <w:tcW w:w="2503" w:type="dxa"/>
          </w:tcPr>
          <w:p w14:paraId="37C5BB1D" w14:textId="77777777" w:rsidR="00640B7D" w:rsidRDefault="00640B7D" w:rsidP="00676DA2">
            <w:pPr>
              <w:rPr>
                <w:rFonts w:ascii="Calibri" w:hAnsi="Calibri" w:cs="Calibri"/>
                <w:lang w:val="en-AU"/>
              </w:rPr>
            </w:pPr>
            <w:r w:rsidRPr="00AC4469">
              <w:rPr>
                <w:rFonts w:ascii="Calibri" w:hAnsi="Calibri" w:cs="Calibri"/>
                <w:lang w:val="en-AU"/>
              </w:rPr>
              <w:t>Fundraising Coordinator</w:t>
            </w:r>
          </w:p>
        </w:tc>
        <w:tc>
          <w:tcPr>
            <w:tcW w:w="2171" w:type="dxa"/>
          </w:tcPr>
          <w:p w14:paraId="37A819BB" w14:textId="77777777" w:rsidR="00640B7D" w:rsidRDefault="00640B7D" w:rsidP="00676DA2">
            <w:pPr>
              <w:rPr>
                <w:rFonts w:ascii="Calibri" w:hAnsi="Calibri" w:cs="Calibri"/>
                <w:lang w:val="en-AU"/>
              </w:rPr>
            </w:pPr>
            <w:r>
              <w:rPr>
                <w:rFonts w:ascii="Calibri" w:hAnsi="Calibri" w:cs="Calibri"/>
                <w:lang w:val="en-AU"/>
              </w:rPr>
              <w:t>Mabel Chen</w:t>
            </w:r>
          </w:p>
        </w:tc>
        <w:tc>
          <w:tcPr>
            <w:tcW w:w="2171" w:type="dxa"/>
          </w:tcPr>
          <w:p w14:paraId="46EFFEBD" w14:textId="09111B3D" w:rsidR="00640B7D" w:rsidRDefault="00640B7D" w:rsidP="00676DA2">
            <w:pPr>
              <w:rPr>
                <w:rFonts w:ascii="Calibri" w:hAnsi="Calibri" w:cs="Calibri"/>
                <w:lang w:val="en-AU"/>
              </w:rPr>
            </w:pPr>
            <w:r>
              <w:rPr>
                <w:rFonts w:ascii="Calibri" w:hAnsi="Calibri" w:cs="Calibri"/>
                <w:lang w:val="en-AU"/>
              </w:rPr>
              <w:t>Greg Wark</w:t>
            </w:r>
          </w:p>
        </w:tc>
        <w:tc>
          <w:tcPr>
            <w:tcW w:w="2171" w:type="dxa"/>
          </w:tcPr>
          <w:p w14:paraId="000C7068" w14:textId="549D37D8" w:rsidR="00640B7D" w:rsidRDefault="00640B7D" w:rsidP="00676DA2">
            <w:pPr>
              <w:rPr>
                <w:rFonts w:ascii="Calibri" w:hAnsi="Calibri" w:cs="Calibri"/>
                <w:lang w:val="en-AU"/>
              </w:rPr>
            </w:pPr>
            <w:r>
              <w:rPr>
                <w:rFonts w:ascii="Calibri" w:hAnsi="Calibri" w:cs="Calibri"/>
                <w:lang w:val="en-AU"/>
              </w:rPr>
              <w:t>Sarah Burrows</w:t>
            </w:r>
          </w:p>
        </w:tc>
      </w:tr>
      <w:tr w:rsidR="00640B7D" w14:paraId="7CDA6CC9" w14:textId="77777777" w:rsidTr="00676DA2">
        <w:tc>
          <w:tcPr>
            <w:tcW w:w="2503" w:type="dxa"/>
          </w:tcPr>
          <w:p w14:paraId="6DEF5E6F" w14:textId="77777777" w:rsidR="00640B7D" w:rsidRPr="00AC4469" w:rsidRDefault="00640B7D" w:rsidP="00676DA2">
            <w:pPr>
              <w:rPr>
                <w:rFonts w:ascii="Calibri" w:hAnsi="Calibri" w:cs="Calibri"/>
                <w:lang w:val="en-AU"/>
              </w:rPr>
            </w:pPr>
            <w:r w:rsidRPr="00AC4469">
              <w:rPr>
                <w:rFonts w:ascii="Calibri" w:hAnsi="Calibri" w:cs="Calibri"/>
                <w:lang w:val="en-AU"/>
              </w:rPr>
              <w:t>Club Coach</w:t>
            </w:r>
          </w:p>
          <w:p w14:paraId="1306C023" w14:textId="77777777" w:rsidR="00640B7D" w:rsidRDefault="00640B7D" w:rsidP="00676DA2">
            <w:pPr>
              <w:rPr>
                <w:rFonts w:ascii="Calibri" w:hAnsi="Calibri" w:cs="Calibri"/>
                <w:lang w:val="en-AU"/>
              </w:rPr>
            </w:pPr>
          </w:p>
        </w:tc>
        <w:tc>
          <w:tcPr>
            <w:tcW w:w="2171" w:type="dxa"/>
          </w:tcPr>
          <w:p w14:paraId="0505C347" w14:textId="77777777" w:rsidR="00640B7D" w:rsidRDefault="00640B7D" w:rsidP="00676DA2">
            <w:pPr>
              <w:rPr>
                <w:rFonts w:ascii="Calibri" w:hAnsi="Calibri" w:cs="Calibri"/>
                <w:lang w:val="en-AU"/>
              </w:rPr>
            </w:pPr>
            <w:r>
              <w:rPr>
                <w:rFonts w:ascii="Calibri" w:hAnsi="Calibri" w:cs="Calibri"/>
                <w:lang w:val="en-AU"/>
              </w:rPr>
              <w:t>William Wark</w:t>
            </w:r>
          </w:p>
        </w:tc>
        <w:tc>
          <w:tcPr>
            <w:tcW w:w="2171" w:type="dxa"/>
          </w:tcPr>
          <w:p w14:paraId="492135FC" w14:textId="77777777" w:rsidR="00640B7D" w:rsidRDefault="00640B7D" w:rsidP="00676DA2">
            <w:pPr>
              <w:rPr>
                <w:rFonts w:ascii="Calibri" w:hAnsi="Calibri" w:cs="Calibri"/>
                <w:lang w:val="en-AU"/>
              </w:rPr>
            </w:pPr>
            <w:r>
              <w:rPr>
                <w:rFonts w:ascii="Calibri" w:hAnsi="Calibri" w:cs="Calibri"/>
                <w:lang w:val="en-AU"/>
              </w:rPr>
              <w:t>Peter Warwick</w:t>
            </w:r>
          </w:p>
        </w:tc>
        <w:tc>
          <w:tcPr>
            <w:tcW w:w="2171" w:type="dxa"/>
          </w:tcPr>
          <w:p w14:paraId="1A20F16C" w14:textId="77777777" w:rsidR="00640B7D" w:rsidRDefault="00640B7D" w:rsidP="00676DA2">
            <w:pPr>
              <w:rPr>
                <w:rFonts w:ascii="Calibri" w:hAnsi="Calibri" w:cs="Calibri"/>
                <w:lang w:val="en-AU"/>
              </w:rPr>
            </w:pPr>
            <w:r>
              <w:rPr>
                <w:rFonts w:ascii="Calibri" w:hAnsi="Calibri" w:cs="Calibri"/>
                <w:lang w:val="en-AU"/>
              </w:rPr>
              <w:t>Pam Abdou</w:t>
            </w:r>
          </w:p>
        </w:tc>
      </w:tr>
      <w:tr w:rsidR="00640B7D" w14:paraId="2FF1625E" w14:textId="77777777" w:rsidTr="00676DA2">
        <w:tc>
          <w:tcPr>
            <w:tcW w:w="2503" w:type="dxa"/>
          </w:tcPr>
          <w:p w14:paraId="628C4FD5" w14:textId="77777777" w:rsidR="00640B7D" w:rsidRPr="00AC4469" w:rsidRDefault="00640B7D" w:rsidP="00676DA2">
            <w:pPr>
              <w:rPr>
                <w:rFonts w:ascii="Calibri" w:hAnsi="Calibri" w:cs="Calibri"/>
                <w:lang w:val="en-AU"/>
              </w:rPr>
            </w:pPr>
            <w:r w:rsidRPr="00AC4469">
              <w:rPr>
                <w:rFonts w:ascii="Calibri" w:hAnsi="Calibri" w:cs="Calibri"/>
                <w:lang w:val="en-AU"/>
              </w:rPr>
              <w:t xml:space="preserve">Ladies Coordinator </w:t>
            </w:r>
          </w:p>
          <w:p w14:paraId="3BDF7F1D" w14:textId="77777777" w:rsidR="00640B7D" w:rsidRDefault="00640B7D" w:rsidP="00676DA2">
            <w:pPr>
              <w:rPr>
                <w:rFonts w:ascii="Calibri" w:hAnsi="Calibri" w:cs="Calibri"/>
                <w:lang w:val="en-AU"/>
              </w:rPr>
            </w:pPr>
          </w:p>
        </w:tc>
        <w:tc>
          <w:tcPr>
            <w:tcW w:w="2171" w:type="dxa"/>
          </w:tcPr>
          <w:p w14:paraId="081C421F" w14:textId="77777777" w:rsidR="00640B7D" w:rsidRDefault="00640B7D" w:rsidP="00676DA2">
            <w:pPr>
              <w:rPr>
                <w:rFonts w:ascii="Calibri" w:hAnsi="Calibri" w:cs="Calibri"/>
                <w:lang w:val="en-AU"/>
              </w:rPr>
            </w:pPr>
            <w:r>
              <w:rPr>
                <w:rFonts w:ascii="Calibri" w:hAnsi="Calibri" w:cs="Calibri"/>
                <w:lang w:val="en-AU"/>
              </w:rPr>
              <w:t>Elise Burrows</w:t>
            </w:r>
          </w:p>
        </w:tc>
        <w:tc>
          <w:tcPr>
            <w:tcW w:w="2171" w:type="dxa"/>
          </w:tcPr>
          <w:p w14:paraId="3F2156C9" w14:textId="6D8C4543" w:rsidR="00640B7D" w:rsidRDefault="00640B7D" w:rsidP="00676DA2">
            <w:pPr>
              <w:rPr>
                <w:rFonts w:ascii="Calibri" w:hAnsi="Calibri" w:cs="Calibri"/>
                <w:lang w:val="en-AU"/>
              </w:rPr>
            </w:pPr>
            <w:r>
              <w:rPr>
                <w:rFonts w:ascii="Calibri" w:hAnsi="Calibri" w:cs="Calibri"/>
                <w:lang w:val="en-AU"/>
              </w:rPr>
              <w:t>Sarah Burrows</w:t>
            </w:r>
          </w:p>
        </w:tc>
        <w:tc>
          <w:tcPr>
            <w:tcW w:w="2171" w:type="dxa"/>
          </w:tcPr>
          <w:p w14:paraId="7D0B2758" w14:textId="47D3B41A" w:rsidR="00640B7D" w:rsidRDefault="00640B7D" w:rsidP="00676DA2">
            <w:pPr>
              <w:rPr>
                <w:rFonts w:ascii="Calibri" w:hAnsi="Calibri" w:cs="Calibri"/>
                <w:lang w:val="en-AU"/>
              </w:rPr>
            </w:pPr>
            <w:r>
              <w:rPr>
                <w:rFonts w:ascii="Calibri" w:hAnsi="Calibri" w:cs="Calibri"/>
                <w:lang w:val="en-AU"/>
              </w:rPr>
              <w:t>Wil Wark</w:t>
            </w:r>
          </w:p>
        </w:tc>
      </w:tr>
      <w:tr w:rsidR="00640B7D" w14:paraId="5283015A" w14:textId="77777777" w:rsidTr="00676DA2">
        <w:tc>
          <w:tcPr>
            <w:tcW w:w="2503" w:type="dxa"/>
          </w:tcPr>
          <w:p w14:paraId="5A576C51" w14:textId="41D58EF2" w:rsidR="00640B7D" w:rsidRPr="00AC4469" w:rsidRDefault="00640B7D" w:rsidP="00676DA2">
            <w:pPr>
              <w:rPr>
                <w:rFonts w:ascii="Calibri" w:hAnsi="Calibri" w:cs="Calibri"/>
                <w:lang w:val="en-AU"/>
              </w:rPr>
            </w:pPr>
            <w:r w:rsidRPr="00AC4469">
              <w:rPr>
                <w:rFonts w:ascii="Calibri" w:hAnsi="Calibri" w:cs="Calibri"/>
                <w:lang w:val="en-AU"/>
              </w:rPr>
              <w:t xml:space="preserve">Councillors </w:t>
            </w:r>
            <w:r>
              <w:rPr>
                <w:rFonts w:ascii="Calibri" w:hAnsi="Calibri" w:cs="Calibri"/>
                <w:lang w:val="en-AU"/>
              </w:rPr>
              <w:t>to CFA Sydney</w:t>
            </w:r>
            <w:r w:rsidRPr="00AC4469">
              <w:rPr>
                <w:rFonts w:ascii="Calibri" w:hAnsi="Calibri" w:cs="Calibri"/>
                <w:lang w:val="en-AU"/>
              </w:rPr>
              <w:t xml:space="preserve"> (2)</w:t>
            </w:r>
          </w:p>
          <w:p w14:paraId="66E333CB" w14:textId="77777777" w:rsidR="00640B7D" w:rsidRDefault="00640B7D" w:rsidP="00676DA2">
            <w:pPr>
              <w:rPr>
                <w:rFonts w:ascii="Calibri" w:hAnsi="Calibri" w:cs="Calibri"/>
                <w:lang w:val="en-AU"/>
              </w:rPr>
            </w:pPr>
          </w:p>
        </w:tc>
        <w:tc>
          <w:tcPr>
            <w:tcW w:w="2171" w:type="dxa"/>
          </w:tcPr>
          <w:p w14:paraId="3546E0D1" w14:textId="77777777" w:rsidR="00640B7D" w:rsidRDefault="00640B7D" w:rsidP="00676DA2">
            <w:pPr>
              <w:rPr>
                <w:rFonts w:ascii="Calibri" w:hAnsi="Calibri" w:cs="Calibri"/>
                <w:lang w:val="en-AU"/>
              </w:rPr>
            </w:pPr>
            <w:r>
              <w:rPr>
                <w:rFonts w:ascii="Calibri" w:hAnsi="Calibri" w:cs="Calibri"/>
                <w:lang w:val="en-AU"/>
              </w:rPr>
              <w:t>Alex Chen</w:t>
            </w:r>
          </w:p>
        </w:tc>
        <w:tc>
          <w:tcPr>
            <w:tcW w:w="2171" w:type="dxa"/>
          </w:tcPr>
          <w:p w14:paraId="7B2B853E" w14:textId="153534FE" w:rsidR="00640B7D" w:rsidRDefault="00640B7D" w:rsidP="00676DA2">
            <w:pPr>
              <w:rPr>
                <w:rFonts w:ascii="Calibri" w:hAnsi="Calibri" w:cs="Calibri"/>
                <w:lang w:val="en-AU"/>
              </w:rPr>
            </w:pPr>
            <w:r>
              <w:rPr>
                <w:rFonts w:ascii="Calibri" w:hAnsi="Calibri" w:cs="Calibri"/>
                <w:lang w:val="en-AU"/>
              </w:rPr>
              <w:t>Alex Chen</w:t>
            </w:r>
          </w:p>
        </w:tc>
        <w:tc>
          <w:tcPr>
            <w:tcW w:w="2171" w:type="dxa"/>
          </w:tcPr>
          <w:p w14:paraId="4FA39B20" w14:textId="77777777" w:rsidR="00640B7D" w:rsidRDefault="00640B7D" w:rsidP="00676DA2">
            <w:pPr>
              <w:rPr>
                <w:rFonts w:ascii="Calibri" w:hAnsi="Calibri" w:cs="Calibri"/>
                <w:lang w:val="en-AU"/>
              </w:rPr>
            </w:pPr>
            <w:r>
              <w:rPr>
                <w:rFonts w:ascii="Calibri" w:hAnsi="Calibri" w:cs="Calibri"/>
                <w:lang w:val="en-AU"/>
              </w:rPr>
              <w:t>Greg Wark</w:t>
            </w:r>
          </w:p>
        </w:tc>
      </w:tr>
      <w:tr w:rsidR="00640B7D" w14:paraId="2901B26F" w14:textId="77777777" w:rsidTr="00676DA2">
        <w:tc>
          <w:tcPr>
            <w:tcW w:w="2503" w:type="dxa"/>
          </w:tcPr>
          <w:p w14:paraId="06D7B4A9" w14:textId="52294BE5" w:rsidR="00640B7D" w:rsidRPr="00AC4469" w:rsidRDefault="00640B7D" w:rsidP="00676DA2">
            <w:pPr>
              <w:rPr>
                <w:rFonts w:ascii="Calibri" w:hAnsi="Calibri" w:cs="Calibri"/>
                <w:lang w:val="en-AU"/>
              </w:rPr>
            </w:pPr>
            <w:r w:rsidRPr="00AC4469">
              <w:rPr>
                <w:rFonts w:ascii="Calibri" w:hAnsi="Calibri" w:cs="Calibri"/>
                <w:lang w:val="en-AU"/>
              </w:rPr>
              <w:t xml:space="preserve">Councillors to </w:t>
            </w:r>
            <w:r>
              <w:rPr>
                <w:rFonts w:ascii="Calibri" w:hAnsi="Calibri" w:cs="Calibri"/>
                <w:lang w:val="en-AU"/>
              </w:rPr>
              <w:t>CFA Sydney (2)</w:t>
            </w:r>
          </w:p>
          <w:p w14:paraId="1C3A7E81" w14:textId="77777777" w:rsidR="00640B7D" w:rsidRDefault="00640B7D" w:rsidP="00676DA2">
            <w:pPr>
              <w:rPr>
                <w:rFonts w:ascii="Calibri" w:hAnsi="Calibri" w:cs="Calibri"/>
                <w:lang w:val="en-AU"/>
              </w:rPr>
            </w:pPr>
          </w:p>
        </w:tc>
        <w:tc>
          <w:tcPr>
            <w:tcW w:w="2171" w:type="dxa"/>
          </w:tcPr>
          <w:p w14:paraId="0B13DCCE" w14:textId="77777777" w:rsidR="00640B7D" w:rsidRDefault="00640B7D" w:rsidP="00676DA2">
            <w:pPr>
              <w:rPr>
                <w:rFonts w:ascii="Calibri" w:hAnsi="Calibri" w:cs="Calibri"/>
                <w:lang w:val="en-AU"/>
              </w:rPr>
            </w:pPr>
            <w:r>
              <w:rPr>
                <w:rFonts w:ascii="Calibri" w:hAnsi="Calibri" w:cs="Calibri"/>
                <w:lang w:val="en-AU"/>
              </w:rPr>
              <w:t>Elise Burrows</w:t>
            </w:r>
          </w:p>
        </w:tc>
        <w:tc>
          <w:tcPr>
            <w:tcW w:w="2171" w:type="dxa"/>
          </w:tcPr>
          <w:p w14:paraId="140A7852" w14:textId="77777777" w:rsidR="00640B7D" w:rsidRDefault="00640B7D" w:rsidP="00676DA2">
            <w:pPr>
              <w:rPr>
                <w:rFonts w:ascii="Calibri" w:hAnsi="Calibri" w:cs="Calibri"/>
                <w:lang w:val="en-AU"/>
              </w:rPr>
            </w:pPr>
            <w:r>
              <w:rPr>
                <w:rFonts w:ascii="Calibri" w:hAnsi="Calibri" w:cs="Calibri"/>
                <w:lang w:val="en-AU"/>
              </w:rPr>
              <w:t>Greg Wark</w:t>
            </w:r>
          </w:p>
        </w:tc>
        <w:tc>
          <w:tcPr>
            <w:tcW w:w="2171" w:type="dxa"/>
          </w:tcPr>
          <w:p w14:paraId="70B69F14" w14:textId="386FB984" w:rsidR="00640B7D" w:rsidRDefault="00640B7D" w:rsidP="00676DA2">
            <w:pPr>
              <w:rPr>
                <w:rFonts w:ascii="Calibri" w:hAnsi="Calibri" w:cs="Calibri"/>
                <w:lang w:val="en-AU"/>
              </w:rPr>
            </w:pPr>
            <w:r>
              <w:rPr>
                <w:rFonts w:ascii="Calibri" w:hAnsi="Calibri" w:cs="Calibri"/>
                <w:lang w:val="en-AU"/>
              </w:rPr>
              <w:t>Peter Warwick</w:t>
            </w:r>
          </w:p>
        </w:tc>
      </w:tr>
      <w:tr w:rsidR="00640B7D" w14:paraId="286627D2" w14:textId="77777777" w:rsidTr="00676DA2">
        <w:tc>
          <w:tcPr>
            <w:tcW w:w="2503" w:type="dxa"/>
          </w:tcPr>
          <w:p w14:paraId="41272304" w14:textId="77777777" w:rsidR="00640B7D" w:rsidRPr="00AC4469" w:rsidRDefault="00640B7D" w:rsidP="00676DA2">
            <w:pPr>
              <w:rPr>
                <w:rFonts w:ascii="Calibri" w:hAnsi="Calibri" w:cs="Calibri"/>
                <w:lang w:val="en-AU"/>
              </w:rPr>
            </w:pPr>
            <w:r w:rsidRPr="00AC4469">
              <w:rPr>
                <w:rFonts w:ascii="Calibri" w:hAnsi="Calibri" w:cs="Calibri"/>
                <w:lang w:val="en-AU"/>
              </w:rPr>
              <w:t>Delegates to GDSFA (2)</w:t>
            </w:r>
          </w:p>
          <w:p w14:paraId="1577305D" w14:textId="77777777" w:rsidR="00640B7D" w:rsidRDefault="00640B7D" w:rsidP="00676DA2">
            <w:pPr>
              <w:rPr>
                <w:rFonts w:ascii="Calibri" w:hAnsi="Calibri" w:cs="Calibri"/>
                <w:lang w:val="en-AU"/>
              </w:rPr>
            </w:pPr>
          </w:p>
        </w:tc>
        <w:tc>
          <w:tcPr>
            <w:tcW w:w="2171" w:type="dxa"/>
          </w:tcPr>
          <w:p w14:paraId="18872672" w14:textId="77777777" w:rsidR="00640B7D" w:rsidRDefault="00640B7D" w:rsidP="00676DA2">
            <w:pPr>
              <w:rPr>
                <w:rFonts w:ascii="Calibri" w:hAnsi="Calibri" w:cs="Calibri"/>
                <w:lang w:val="en-AU"/>
              </w:rPr>
            </w:pPr>
            <w:r>
              <w:rPr>
                <w:rFonts w:ascii="Calibri" w:hAnsi="Calibri" w:cs="Calibri"/>
                <w:lang w:val="en-AU"/>
              </w:rPr>
              <w:t>Peter Warwick</w:t>
            </w:r>
          </w:p>
        </w:tc>
        <w:tc>
          <w:tcPr>
            <w:tcW w:w="2171" w:type="dxa"/>
          </w:tcPr>
          <w:p w14:paraId="13DAA1E8" w14:textId="77777777" w:rsidR="00640B7D" w:rsidRDefault="00640B7D" w:rsidP="00676DA2">
            <w:pPr>
              <w:rPr>
                <w:rFonts w:ascii="Calibri" w:hAnsi="Calibri" w:cs="Calibri"/>
                <w:lang w:val="en-AU"/>
              </w:rPr>
            </w:pPr>
            <w:r>
              <w:rPr>
                <w:rFonts w:ascii="Calibri" w:hAnsi="Calibri" w:cs="Calibri"/>
                <w:lang w:val="en-AU"/>
              </w:rPr>
              <w:t>Greg Wark</w:t>
            </w:r>
          </w:p>
        </w:tc>
        <w:tc>
          <w:tcPr>
            <w:tcW w:w="2171" w:type="dxa"/>
          </w:tcPr>
          <w:p w14:paraId="4582077D" w14:textId="0651624C" w:rsidR="00640B7D" w:rsidRDefault="00640B7D" w:rsidP="00676DA2">
            <w:pPr>
              <w:rPr>
                <w:rFonts w:ascii="Calibri" w:hAnsi="Calibri" w:cs="Calibri"/>
                <w:lang w:val="en-AU"/>
              </w:rPr>
            </w:pPr>
            <w:r>
              <w:rPr>
                <w:rFonts w:ascii="Calibri" w:hAnsi="Calibri" w:cs="Calibri"/>
                <w:lang w:val="en-AU"/>
              </w:rPr>
              <w:t>Wil Wark</w:t>
            </w:r>
          </w:p>
        </w:tc>
      </w:tr>
      <w:tr w:rsidR="00640B7D" w14:paraId="6F089E93" w14:textId="77777777" w:rsidTr="00676DA2">
        <w:tc>
          <w:tcPr>
            <w:tcW w:w="2503" w:type="dxa"/>
          </w:tcPr>
          <w:p w14:paraId="72125BDB" w14:textId="77777777" w:rsidR="00640B7D" w:rsidRPr="00AC4469" w:rsidRDefault="00640B7D" w:rsidP="00676DA2">
            <w:pPr>
              <w:rPr>
                <w:rFonts w:ascii="Calibri" w:hAnsi="Calibri" w:cs="Calibri"/>
                <w:lang w:val="en-AU"/>
              </w:rPr>
            </w:pPr>
            <w:r w:rsidRPr="00AC4469">
              <w:rPr>
                <w:rFonts w:ascii="Calibri" w:hAnsi="Calibri" w:cs="Calibri"/>
                <w:lang w:val="en-AU"/>
              </w:rPr>
              <w:t>Delegates to GDSFA (2)</w:t>
            </w:r>
          </w:p>
          <w:p w14:paraId="455AE615" w14:textId="77777777" w:rsidR="00640B7D" w:rsidRDefault="00640B7D" w:rsidP="00676DA2">
            <w:pPr>
              <w:rPr>
                <w:rFonts w:ascii="Calibri" w:hAnsi="Calibri" w:cs="Calibri"/>
                <w:lang w:val="en-AU"/>
              </w:rPr>
            </w:pPr>
          </w:p>
        </w:tc>
        <w:tc>
          <w:tcPr>
            <w:tcW w:w="2171" w:type="dxa"/>
          </w:tcPr>
          <w:p w14:paraId="4B39817B" w14:textId="77777777" w:rsidR="00640B7D" w:rsidRDefault="00640B7D" w:rsidP="00676DA2">
            <w:pPr>
              <w:rPr>
                <w:rFonts w:ascii="Calibri" w:hAnsi="Calibri" w:cs="Calibri"/>
                <w:lang w:val="en-AU"/>
              </w:rPr>
            </w:pPr>
            <w:r>
              <w:rPr>
                <w:rFonts w:ascii="Calibri" w:hAnsi="Calibri" w:cs="Calibri"/>
                <w:lang w:val="en-AU"/>
              </w:rPr>
              <w:t>Sarah Burrows</w:t>
            </w:r>
          </w:p>
        </w:tc>
        <w:tc>
          <w:tcPr>
            <w:tcW w:w="2171" w:type="dxa"/>
          </w:tcPr>
          <w:p w14:paraId="78291AF4" w14:textId="77777777" w:rsidR="00640B7D" w:rsidRDefault="00640B7D" w:rsidP="00676DA2">
            <w:pPr>
              <w:rPr>
                <w:rFonts w:ascii="Calibri" w:hAnsi="Calibri" w:cs="Calibri"/>
                <w:lang w:val="en-AU"/>
              </w:rPr>
            </w:pPr>
            <w:r>
              <w:rPr>
                <w:rFonts w:ascii="Calibri" w:hAnsi="Calibri" w:cs="Calibri"/>
                <w:lang w:val="en-AU"/>
              </w:rPr>
              <w:t>Sarah Burrows</w:t>
            </w:r>
          </w:p>
        </w:tc>
        <w:tc>
          <w:tcPr>
            <w:tcW w:w="2171" w:type="dxa"/>
          </w:tcPr>
          <w:p w14:paraId="5BFC0996" w14:textId="73A6D8C9" w:rsidR="00640B7D" w:rsidRDefault="00640B7D" w:rsidP="00676DA2">
            <w:pPr>
              <w:rPr>
                <w:rFonts w:ascii="Calibri" w:hAnsi="Calibri" w:cs="Calibri"/>
                <w:lang w:val="en-AU"/>
              </w:rPr>
            </w:pPr>
            <w:r>
              <w:rPr>
                <w:rFonts w:ascii="Calibri" w:hAnsi="Calibri" w:cs="Calibri"/>
                <w:lang w:val="en-AU"/>
              </w:rPr>
              <w:t>Peter Warwick</w:t>
            </w:r>
          </w:p>
        </w:tc>
      </w:tr>
      <w:tr w:rsidR="00640B7D" w14:paraId="11A8A03A" w14:textId="77777777" w:rsidTr="00676DA2">
        <w:tc>
          <w:tcPr>
            <w:tcW w:w="2503" w:type="dxa"/>
          </w:tcPr>
          <w:p w14:paraId="38B85A80" w14:textId="77777777" w:rsidR="00640B7D" w:rsidRDefault="00640B7D" w:rsidP="00676DA2">
            <w:pPr>
              <w:rPr>
                <w:rFonts w:ascii="Calibri" w:hAnsi="Calibri" w:cs="Calibri"/>
                <w:lang w:val="en-AU"/>
              </w:rPr>
            </w:pPr>
            <w:r w:rsidRPr="00AC4469">
              <w:rPr>
                <w:rFonts w:ascii="Calibri" w:hAnsi="Calibri" w:cs="Calibri"/>
                <w:lang w:val="en-AU"/>
              </w:rPr>
              <w:t>Webmaster/newsletter editor</w:t>
            </w:r>
          </w:p>
        </w:tc>
        <w:tc>
          <w:tcPr>
            <w:tcW w:w="2171" w:type="dxa"/>
          </w:tcPr>
          <w:p w14:paraId="1374A5F6" w14:textId="77777777" w:rsidR="00640B7D" w:rsidRDefault="00640B7D" w:rsidP="00676DA2">
            <w:pPr>
              <w:rPr>
                <w:rFonts w:ascii="Calibri" w:hAnsi="Calibri" w:cs="Calibri"/>
                <w:lang w:val="en-AU"/>
              </w:rPr>
            </w:pPr>
            <w:r>
              <w:rPr>
                <w:rFonts w:ascii="Calibri" w:hAnsi="Calibri" w:cs="Calibri"/>
                <w:lang w:val="en-AU"/>
              </w:rPr>
              <w:t>Greg Wark</w:t>
            </w:r>
          </w:p>
        </w:tc>
        <w:tc>
          <w:tcPr>
            <w:tcW w:w="2171" w:type="dxa"/>
          </w:tcPr>
          <w:p w14:paraId="7D0F9073" w14:textId="2B902189" w:rsidR="00640B7D" w:rsidRDefault="00640B7D" w:rsidP="00676DA2">
            <w:pPr>
              <w:rPr>
                <w:rFonts w:ascii="Calibri" w:hAnsi="Calibri" w:cs="Calibri"/>
                <w:lang w:val="en-AU"/>
              </w:rPr>
            </w:pPr>
            <w:r>
              <w:rPr>
                <w:rFonts w:ascii="Calibri" w:hAnsi="Calibri" w:cs="Calibri"/>
                <w:lang w:val="en-AU"/>
              </w:rPr>
              <w:t>Peter Warwick</w:t>
            </w:r>
          </w:p>
        </w:tc>
        <w:tc>
          <w:tcPr>
            <w:tcW w:w="2171" w:type="dxa"/>
          </w:tcPr>
          <w:p w14:paraId="592593EC" w14:textId="09F50C40" w:rsidR="00640B7D" w:rsidRDefault="00640B7D" w:rsidP="00676DA2">
            <w:pPr>
              <w:rPr>
                <w:rFonts w:ascii="Calibri" w:hAnsi="Calibri" w:cs="Calibri"/>
                <w:lang w:val="en-AU"/>
              </w:rPr>
            </w:pPr>
            <w:r>
              <w:rPr>
                <w:rFonts w:ascii="Calibri" w:hAnsi="Calibri" w:cs="Calibri"/>
                <w:lang w:val="en-AU"/>
              </w:rPr>
              <w:t>Wil Wark</w:t>
            </w:r>
          </w:p>
        </w:tc>
      </w:tr>
      <w:tr w:rsidR="00640B7D" w14:paraId="00497801" w14:textId="77777777" w:rsidTr="00676DA2">
        <w:tc>
          <w:tcPr>
            <w:tcW w:w="2503" w:type="dxa"/>
          </w:tcPr>
          <w:p w14:paraId="0D177C3C" w14:textId="77777777" w:rsidR="00640B7D" w:rsidRPr="00AC4469" w:rsidRDefault="00640B7D" w:rsidP="00676DA2">
            <w:pPr>
              <w:rPr>
                <w:rFonts w:ascii="Calibri" w:hAnsi="Calibri" w:cs="Calibri"/>
                <w:lang w:val="en-AU"/>
              </w:rPr>
            </w:pPr>
            <w:r w:rsidRPr="00AC4469">
              <w:rPr>
                <w:rFonts w:ascii="Calibri" w:hAnsi="Calibri" w:cs="Calibri"/>
                <w:lang w:val="en-AU"/>
              </w:rPr>
              <w:t>Equipment Officer</w:t>
            </w:r>
          </w:p>
          <w:p w14:paraId="5905AEE3" w14:textId="77777777" w:rsidR="00640B7D" w:rsidRDefault="00640B7D" w:rsidP="00676DA2">
            <w:pPr>
              <w:rPr>
                <w:rFonts w:ascii="Calibri" w:hAnsi="Calibri" w:cs="Calibri"/>
                <w:lang w:val="en-AU"/>
              </w:rPr>
            </w:pPr>
          </w:p>
        </w:tc>
        <w:tc>
          <w:tcPr>
            <w:tcW w:w="2171" w:type="dxa"/>
          </w:tcPr>
          <w:p w14:paraId="4A1310EF" w14:textId="7594A9AC" w:rsidR="00640B7D" w:rsidRDefault="00640B7D" w:rsidP="00676DA2">
            <w:pPr>
              <w:rPr>
                <w:rFonts w:ascii="Calibri" w:hAnsi="Calibri" w:cs="Calibri"/>
                <w:lang w:val="en-AU"/>
              </w:rPr>
            </w:pPr>
            <w:r>
              <w:rPr>
                <w:rFonts w:ascii="Calibri" w:hAnsi="Calibri" w:cs="Calibri"/>
                <w:lang w:val="en-AU"/>
              </w:rPr>
              <w:t>vacant</w:t>
            </w:r>
          </w:p>
        </w:tc>
        <w:tc>
          <w:tcPr>
            <w:tcW w:w="2171" w:type="dxa"/>
          </w:tcPr>
          <w:p w14:paraId="587D6BD4" w14:textId="707FFF3D" w:rsidR="00640B7D" w:rsidRDefault="00640B7D" w:rsidP="00676DA2">
            <w:pPr>
              <w:rPr>
                <w:rFonts w:ascii="Calibri" w:hAnsi="Calibri" w:cs="Calibri"/>
                <w:lang w:val="en-AU"/>
              </w:rPr>
            </w:pPr>
          </w:p>
        </w:tc>
        <w:tc>
          <w:tcPr>
            <w:tcW w:w="2171" w:type="dxa"/>
          </w:tcPr>
          <w:p w14:paraId="5E9E7709" w14:textId="18E3A6BA" w:rsidR="00640B7D" w:rsidRDefault="00640B7D" w:rsidP="00676DA2">
            <w:pPr>
              <w:rPr>
                <w:rFonts w:ascii="Calibri" w:hAnsi="Calibri" w:cs="Calibri"/>
                <w:lang w:val="en-AU"/>
              </w:rPr>
            </w:pPr>
          </w:p>
        </w:tc>
      </w:tr>
      <w:tr w:rsidR="00640B7D" w14:paraId="50F3A42B" w14:textId="77777777" w:rsidTr="00676DA2">
        <w:tc>
          <w:tcPr>
            <w:tcW w:w="2503" w:type="dxa"/>
          </w:tcPr>
          <w:p w14:paraId="1D8D68C6" w14:textId="77777777" w:rsidR="00640B7D" w:rsidRPr="00AC4469" w:rsidRDefault="00640B7D" w:rsidP="00676DA2">
            <w:pPr>
              <w:rPr>
                <w:rFonts w:ascii="Calibri" w:hAnsi="Calibri" w:cs="Calibri"/>
                <w:lang w:val="en-AU"/>
              </w:rPr>
            </w:pPr>
            <w:r w:rsidRPr="00AC4469">
              <w:rPr>
                <w:rFonts w:ascii="Calibri" w:hAnsi="Calibri" w:cs="Calibri"/>
                <w:lang w:val="en-AU"/>
              </w:rPr>
              <w:t>Grounds person</w:t>
            </w:r>
          </w:p>
          <w:p w14:paraId="54F9466D" w14:textId="77777777" w:rsidR="00640B7D" w:rsidRDefault="00640B7D" w:rsidP="00676DA2">
            <w:pPr>
              <w:rPr>
                <w:rFonts w:ascii="Calibri" w:hAnsi="Calibri" w:cs="Calibri"/>
                <w:lang w:val="en-AU"/>
              </w:rPr>
            </w:pPr>
          </w:p>
        </w:tc>
        <w:tc>
          <w:tcPr>
            <w:tcW w:w="2171" w:type="dxa"/>
          </w:tcPr>
          <w:p w14:paraId="7A0FAB4C" w14:textId="77777777" w:rsidR="00640B7D" w:rsidRDefault="00640B7D" w:rsidP="00676DA2">
            <w:pPr>
              <w:rPr>
                <w:rFonts w:ascii="Calibri" w:hAnsi="Calibri" w:cs="Calibri"/>
                <w:lang w:val="en-AU"/>
              </w:rPr>
            </w:pPr>
            <w:r>
              <w:rPr>
                <w:rFonts w:ascii="Calibri" w:hAnsi="Calibri" w:cs="Calibri"/>
                <w:lang w:val="en-AU"/>
              </w:rPr>
              <w:t>Ian Warwick</w:t>
            </w:r>
          </w:p>
        </w:tc>
        <w:tc>
          <w:tcPr>
            <w:tcW w:w="2171" w:type="dxa"/>
          </w:tcPr>
          <w:p w14:paraId="462B6B6F" w14:textId="5AF9696C" w:rsidR="00640B7D" w:rsidRDefault="00640B7D" w:rsidP="00676DA2">
            <w:pPr>
              <w:rPr>
                <w:rFonts w:ascii="Calibri" w:hAnsi="Calibri" w:cs="Calibri"/>
                <w:lang w:val="en-AU"/>
              </w:rPr>
            </w:pPr>
            <w:r>
              <w:rPr>
                <w:rFonts w:ascii="Calibri" w:hAnsi="Calibri" w:cs="Calibri"/>
                <w:lang w:val="en-AU"/>
              </w:rPr>
              <w:t>Peter Warwick</w:t>
            </w:r>
          </w:p>
        </w:tc>
        <w:tc>
          <w:tcPr>
            <w:tcW w:w="2171" w:type="dxa"/>
          </w:tcPr>
          <w:p w14:paraId="0AC55FAA" w14:textId="571EAE00" w:rsidR="00640B7D" w:rsidRDefault="00640B7D" w:rsidP="00676DA2">
            <w:pPr>
              <w:rPr>
                <w:rFonts w:ascii="Calibri" w:hAnsi="Calibri" w:cs="Calibri"/>
                <w:lang w:val="en-AU"/>
              </w:rPr>
            </w:pPr>
            <w:r>
              <w:rPr>
                <w:rFonts w:ascii="Calibri" w:hAnsi="Calibri" w:cs="Calibri"/>
                <w:lang w:val="en-AU"/>
              </w:rPr>
              <w:t>Alex Chen</w:t>
            </w:r>
          </w:p>
        </w:tc>
      </w:tr>
      <w:tr w:rsidR="00640B7D" w14:paraId="09EF253E" w14:textId="77777777" w:rsidTr="00676DA2">
        <w:tc>
          <w:tcPr>
            <w:tcW w:w="2503" w:type="dxa"/>
          </w:tcPr>
          <w:p w14:paraId="2DEDF44B" w14:textId="77777777" w:rsidR="00640B7D" w:rsidRPr="00AC4469" w:rsidRDefault="00640B7D" w:rsidP="00676DA2">
            <w:pPr>
              <w:rPr>
                <w:rFonts w:ascii="Calibri" w:hAnsi="Calibri" w:cs="Calibri"/>
                <w:lang w:val="en-AU"/>
              </w:rPr>
            </w:pPr>
            <w:r w:rsidRPr="00AC4469">
              <w:rPr>
                <w:rFonts w:ascii="Calibri" w:hAnsi="Calibri" w:cs="Calibri"/>
                <w:lang w:val="en-AU"/>
              </w:rPr>
              <w:t>Committee Members (2)</w:t>
            </w:r>
          </w:p>
          <w:p w14:paraId="1CC19F97" w14:textId="77777777" w:rsidR="00640B7D" w:rsidRDefault="00640B7D" w:rsidP="00676DA2">
            <w:pPr>
              <w:rPr>
                <w:rFonts w:ascii="Calibri" w:hAnsi="Calibri" w:cs="Calibri"/>
                <w:lang w:val="en-AU"/>
              </w:rPr>
            </w:pPr>
          </w:p>
        </w:tc>
        <w:tc>
          <w:tcPr>
            <w:tcW w:w="2171" w:type="dxa"/>
          </w:tcPr>
          <w:p w14:paraId="4B141C20" w14:textId="5016DEE8" w:rsidR="00640B7D" w:rsidRDefault="00733DC4" w:rsidP="00676DA2">
            <w:pPr>
              <w:rPr>
                <w:rFonts w:ascii="Calibri" w:hAnsi="Calibri" w:cs="Calibri"/>
                <w:lang w:val="en-AU"/>
              </w:rPr>
            </w:pPr>
            <w:r>
              <w:rPr>
                <w:rFonts w:ascii="Calibri" w:hAnsi="Calibri" w:cs="Calibri"/>
                <w:lang w:val="en-AU"/>
              </w:rPr>
              <w:t>Joshua Serafim</w:t>
            </w:r>
          </w:p>
        </w:tc>
        <w:tc>
          <w:tcPr>
            <w:tcW w:w="2171" w:type="dxa"/>
          </w:tcPr>
          <w:p w14:paraId="5D87E146" w14:textId="77777777" w:rsidR="00640B7D" w:rsidRDefault="00640B7D" w:rsidP="00676DA2">
            <w:pPr>
              <w:rPr>
                <w:rFonts w:ascii="Calibri" w:hAnsi="Calibri" w:cs="Calibri"/>
                <w:lang w:val="en-AU"/>
              </w:rPr>
            </w:pPr>
            <w:r>
              <w:rPr>
                <w:rFonts w:ascii="Calibri" w:hAnsi="Calibri" w:cs="Calibri"/>
                <w:lang w:val="en-AU"/>
              </w:rPr>
              <w:t>Greg Wark</w:t>
            </w:r>
          </w:p>
        </w:tc>
        <w:tc>
          <w:tcPr>
            <w:tcW w:w="2171" w:type="dxa"/>
          </w:tcPr>
          <w:p w14:paraId="40DA189D" w14:textId="2EBC94C2" w:rsidR="00640B7D" w:rsidRDefault="00733DC4" w:rsidP="00676DA2">
            <w:pPr>
              <w:rPr>
                <w:rFonts w:ascii="Calibri" w:hAnsi="Calibri" w:cs="Calibri"/>
                <w:lang w:val="en-AU"/>
              </w:rPr>
            </w:pPr>
            <w:r>
              <w:rPr>
                <w:rFonts w:ascii="Calibri" w:hAnsi="Calibri" w:cs="Calibri"/>
                <w:lang w:val="en-AU"/>
              </w:rPr>
              <w:t>Wil Wark</w:t>
            </w:r>
          </w:p>
        </w:tc>
      </w:tr>
      <w:tr w:rsidR="00640B7D" w14:paraId="29224F9C" w14:textId="77777777" w:rsidTr="00676DA2">
        <w:tc>
          <w:tcPr>
            <w:tcW w:w="2503" w:type="dxa"/>
          </w:tcPr>
          <w:p w14:paraId="367465B5" w14:textId="77777777" w:rsidR="00640B7D" w:rsidRPr="00AC4469" w:rsidRDefault="00640B7D" w:rsidP="00676DA2">
            <w:pPr>
              <w:rPr>
                <w:rFonts w:ascii="Calibri" w:hAnsi="Calibri" w:cs="Calibri"/>
                <w:lang w:val="en-AU"/>
              </w:rPr>
            </w:pPr>
            <w:r w:rsidRPr="00AC4469">
              <w:rPr>
                <w:rFonts w:ascii="Calibri" w:hAnsi="Calibri" w:cs="Calibri"/>
                <w:lang w:val="en-AU"/>
              </w:rPr>
              <w:t>Committee Members (2)</w:t>
            </w:r>
          </w:p>
          <w:p w14:paraId="2A6EB4B6" w14:textId="77777777" w:rsidR="00640B7D" w:rsidRDefault="00640B7D" w:rsidP="00676DA2">
            <w:pPr>
              <w:rPr>
                <w:rFonts w:ascii="Calibri" w:hAnsi="Calibri" w:cs="Calibri"/>
                <w:lang w:val="en-AU"/>
              </w:rPr>
            </w:pPr>
          </w:p>
        </w:tc>
        <w:tc>
          <w:tcPr>
            <w:tcW w:w="2171" w:type="dxa"/>
          </w:tcPr>
          <w:p w14:paraId="7417696E" w14:textId="388DA0D6" w:rsidR="00640B7D" w:rsidRDefault="00733DC4" w:rsidP="00676DA2">
            <w:pPr>
              <w:rPr>
                <w:rFonts w:ascii="Calibri" w:hAnsi="Calibri" w:cs="Calibri"/>
                <w:lang w:val="en-AU"/>
              </w:rPr>
            </w:pPr>
            <w:r>
              <w:rPr>
                <w:rFonts w:ascii="Calibri" w:hAnsi="Calibri" w:cs="Calibri"/>
                <w:bCs/>
                <w:lang w:val="en-AU"/>
              </w:rPr>
              <w:t>Peter Warwick</w:t>
            </w:r>
          </w:p>
        </w:tc>
        <w:tc>
          <w:tcPr>
            <w:tcW w:w="2171" w:type="dxa"/>
          </w:tcPr>
          <w:p w14:paraId="41348D75" w14:textId="1665F13E" w:rsidR="00640B7D" w:rsidRDefault="00733DC4" w:rsidP="00676DA2">
            <w:pPr>
              <w:rPr>
                <w:rFonts w:ascii="Calibri" w:hAnsi="Calibri" w:cs="Calibri"/>
                <w:lang w:val="en-AU"/>
              </w:rPr>
            </w:pPr>
            <w:r>
              <w:rPr>
                <w:rFonts w:ascii="Calibri" w:hAnsi="Calibri" w:cs="Calibri"/>
                <w:lang w:val="en-AU"/>
              </w:rPr>
              <w:t>Greg Wark</w:t>
            </w:r>
          </w:p>
        </w:tc>
        <w:tc>
          <w:tcPr>
            <w:tcW w:w="2171" w:type="dxa"/>
          </w:tcPr>
          <w:p w14:paraId="18239BF2" w14:textId="52619E62" w:rsidR="00640B7D" w:rsidRDefault="00733DC4" w:rsidP="00676DA2">
            <w:pPr>
              <w:rPr>
                <w:rFonts w:ascii="Calibri" w:hAnsi="Calibri" w:cs="Calibri"/>
                <w:lang w:val="en-AU"/>
              </w:rPr>
            </w:pPr>
            <w:r>
              <w:rPr>
                <w:rFonts w:ascii="Calibri" w:hAnsi="Calibri" w:cs="Calibri"/>
                <w:lang w:val="en-AU"/>
              </w:rPr>
              <w:t>Wil Wark</w:t>
            </w:r>
          </w:p>
        </w:tc>
      </w:tr>
    </w:tbl>
    <w:p w14:paraId="0FF24E5A" w14:textId="77777777" w:rsidR="002D4369" w:rsidRPr="00491697" w:rsidRDefault="002D4369" w:rsidP="002D4369">
      <w:pPr>
        <w:rPr>
          <w:sz w:val="20"/>
          <w:szCs w:val="20"/>
          <w:lang w:val="en-AU"/>
        </w:rPr>
      </w:pPr>
    </w:p>
    <w:p w14:paraId="138C410A" w14:textId="77777777" w:rsidR="002D4369" w:rsidRDefault="002D4369" w:rsidP="002D4369">
      <w:pPr>
        <w:rPr>
          <w:sz w:val="20"/>
          <w:szCs w:val="20"/>
          <w:lang w:val="en-AU"/>
        </w:rPr>
      </w:pPr>
    </w:p>
    <w:p w14:paraId="06A7D821" w14:textId="77777777" w:rsidR="002D4369" w:rsidRDefault="002D4369" w:rsidP="002D4369">
      <w:pPr>
        <w:rPr>
          <w:sz w:val="20"/>
          <w:szCs w:val="20"/>
          <w:lang w:val="en-AU"/>
        </w:rPr>
      </w:pPr>
    </w:p>
    <w:p w14:paraId="30A40F2D" w14:textId="77777777" w:rsidR="00733DC4" w:rsidRDefault="00733DC4" w:rsidP="002D4369">
      <w:pPr>
        <w:rPr>
          <w:sz w:val="20"/>
          <w:szCs w:val="20"/>
          <w:lang w:val="en-AU"/>
        </w:rPr>
      </w:pPr>
      <w:r>
        <w:rPr>
          <w:sz w:val="20"/>
          <w:szCs w:val="20"/>
          <w:lang w:val="en-AU"/>
        </w:rPr>
        <w:t xml:space="preserve">8 – Thank </w:t>
      </w:r>
      <w:proofErr w:type="spellStart"/>
      <w:r>
        <w:rPr>
          <w:sz w:val="20"/>
          <w:szCs w:val="20"/>
          <w:lang w:val="en-AU"/>
        </w:rPr>
        <w:t>yous</w:t>
      </w:r>
      <w:proofErr w:type="spellEnd"/>
    </w:p>
    <w:p w14:paraId="568EB12F" w14:textId="77777777" w:rsidR="00733DC4" w:rsidRDefault="00733DC4" w:rsidP="002D4369">
      <w:pPr>
        <w:rPr>
          <w:sz w:val="20"/>
          <w:szCs w:val="20"/>
          <w:lang w:val="en-AU"/>
        </w:rPr>
      </w:pPr>
    </w:p>
    <w:p w14:paraId="09EEA30E" w14:textId="77777777" w:rsidR="00733DC4" w:rsidRDefault="00733DC4" w:rsidP="002D4369">
      <w:pPr>
        <w:rPr>
          <w:sz w:val="20"/>
          <w:szCs w:val="20"/>
          <w:lang w:val="en-AU"/>
        </w:rPr>
      </w:pPr>
      <w:r>
        <w:rPr>
          <w:sz w:val="20"/>
          <w:szCs w:val="20"/>
          <w:lang w:val="en-AU"/>
        </w:rPr>
        <w:t>Mabel – outstanding job on canteen (stocking, inventory, recording sales)</w:t>
      </w:r>
    </w:p>
    <w:p w14:paraId="3B7F25F7" w14:textId="77777777" w:rsidR="00733DC4" w:rsidRDefault="00733DC4" w:rsidP="002D4369">
      <w:pPr>
        <w:rPr>
          <w:sz w:val="20"/>
          <w:szCs w:val="20"/>
          <w:lang w:val="en-AU"/>
        </w:rPr>
      </w:pPr>
    </w:p>
    <w:p w14:paraId="17B546D1" w14:textId="77777777" w:rsidR="00733DC4" w:rsidRDefault="00733DC4" w:rsidP="002D4369">
      <w:pPr>
        <w:rPr>
          <w:sz w:val="20"/>
          <w:szCs w:val="20"/>
          <w:lang w:val="en-AU"/>
        </w:rPr>
      </w:pPr>
      <w:r>
        <w:rPr>
          <w:sz w:val="20"/>
          <w:szCs w:val="20"/>
          <w:lang w:val="en-AU"/>
        </w:rPr>
        <w:t>Pam – outstanding job of organising everything and stocktake, leaving us in a great position moving forward</w:t>
      </w:r>
    </w:p>
    <w:p w14:paraId="2FA05F2B" w14:textId="77777777" w:rsidR="00733DC4" w:rsidRDefault="00733DC4" w:rsidP="002D4369">
      <w:pPr>
        <w:rPr>
          <w:sz w:val="20"/>
          <w:szCs w:val="20"/>
          <w:lang w:val="en-AU"/>
        </w:rPr>
      </w:pPr>
    </w:p>
    <w:p w14:paraId="57316C10" w14:textId="77777777" w:rsidR="00733DC4" w:rsidRDefault="00733DC4" w:rsidP="002D4369">
      <w:pPr>
        <w:rPr>
          <w:sz w:val="20"/>
          <w:szCs w:val="20"/>
          <w:lang w:val="en-AU"/>
        </w:rPr>
      </w:pPr>
      <w:r>
        <w:rPr>
          <w:sz w:val="20"/>
          <w:szCs w:val="20"/>
          <w:lang w:val="en-AU"/>
        </w:rPr>
        <w:t>Ian – does an extraordinary job.  Ian there and gone before anybody else gets there – grounds look great and nobody knows who did it!</w:t>
      </w:r>
    </w:p>
    <w:p w14:paraId="39E123D9" w14:textId="77777777" w:rsidR="00733DC4" w:rsidRDefault="00733DC4" w:rsidP="002D4369">
      <w:pPr>
        <w:rPr>
          <w:sz w:val="20"/>
          <w:szCs w:val="20"/>
          <w:lang w:val="en-AU"/>
        </w:rPr>
      </w:pPr>
    </w:p>
    <w:p w14:paraId="7CB29355" w14:textId="77777777" w:rsidR="00733DC4" w:rsidRDefault="00733DC4" w:rsidP="002D4369">
      <w:pPr>
        <w:rPr>
          <w:sz w:val="20"/>
          <w:szCs w:val="20"/>
          <w:lang w:val="en-AU"/>
        </w:rPr>
      </w:pPr>
    </w:p>
    <w:p w14:paraId="3217213C" w14:textId="77777777" w:rsidR="00733DC4" w:rsidRDefault="00733DC4" w:rsidP="002D4369">
      <w:pPr>
        <w:rPr>
          <w:sz w:val="20"/>
          <w:szCs w:val="20"/>
          <w:lang w:val="en-AU"/>
        </w:rPr>
      </w:pPr>
    </w:p>
    <w:p w14:paraId="701B2601" w14:textId="69CB2A00" w:rsidR="002D4369" w:rsidRDefault="002D4369" w:rsidP="002D4369">
      <w:pPr>
        <w:rPr>
          <w:sz w:val="20"/>
          <w:szCs w:val="20"/>
          <w:lang w:val="en-AU"/>
        </w:rPr>
      </w:pPr>
      <w:r>
        <w:rPr>
          <w:sz w:val="20"/>
          <w:szCs w:val="20"/>
          <w:lang w:val="en-AU"/>
        </w:rPr>
        <w:br w:type="page"/>
      </w:r>
    </w:p>
    <w:p w14:paraId="5C8DE128" w14:textId="77777777" w:rsidR="002D4369" w:rsidRDefault="002D4369" w:rsidP="002D4369">
      <w:pPr>
        <w:rPr>
          <w:sz w:val="20"/>
          <w:szCs w:val="20"/>
          <w:lang w:val="en-AU"/>
        </w:rPr>
      </w:pPr>
    </w:p>
    <w:p w14:paraId="4A03B1D8" w14:textId="77777777" w:rsidR="002D4369" w:rsidRPr="00D70710" w:rsidRDefault="002D4369" w:rsidP="002D4369">
      <w:pPr>
        <w:rPr>
          <w:rFonts w:cs="Arial"/>
          <w:lang w:val="en-AU"/>
        </w:rPr>
      </w:pPr>
      <w:r w:rsidRPr="00D70710">
        <w:rPr>
          <w:rFonts w:cs="Arial"/>
          <w:lang w:val="en-AU"/>
        </w:rPr>
        <w:t>Committee Meeting</w:t>
      </w:r>
    </w:p>
    <w:p w14:paraId="0ACA7E0B" w14:textId="77777777" w:rsidR="002D4369" w:rsidRPr="00D70710" w:rsidRDefault="002D4369" w:rsidP="002D4369">
      <w:pPr>
        <w:rPr>
          <w:rFonts w:cs="Arial"/>
          <w:lang w:val="en-AU"/>
        </w:rPr>
      </w:pPr>
    </w:p>
    <w:p w14:paraId="155225EB" w14:textId="77777777" w:rsidR="002D4369" w:rsidRPr="00D70710" w:rsidRDefault="002D4369" w:rsidP="002D4369">
      <w:pPr>
        <w:rPr>
          <w:rFonts w:cs="Arial"/>
          <w:lang w:val="en-AU"/>
        </w:rPr>
      </w:pPr>
    </w:p>
    <w:p w14:paraId="0B856B83" w14:textId="77777777" w:rsidR="002D4369" w:rsidRDefault="002D4369" w:rsidP="002D4369">
      <w:pPr>
        <w:numPr>
          <w:ilvl w:val="0"/>
          <w:numId w:val="1"/>
        </w:numPr>
        <w:rPr>
          <w:rFonts w:cs="Arial"/>
          <w:lang w:val="en-AU"/>
        </w:rPr>
      </w:pPr>
      <w:r w:rsidRPr="00D70710">
        <w:rPr>
          <w:rFonts w:cs="Arial"/>
          <w:lang w:val="en-AU"/>
        </w:rPr>
        <w:t>Appointment of President/Canteen Manager</w:t>
      </w:r>
    </w:p>
    <w:p w14:paraId="35BDEBD0" w14:textId="77777777" w:rsidR="00733DC4" w:rsidRDefault="00733DC4" w:rsidP="00733DC4">
      <w:pPr>
        <w:rPr>
          <w:rFonts w:cs="Arial"/>
          <w:lang w:val="en-AU"/>
        </w:rPr>
      </w:pPr>
    </w:p>
    <w:p w14:paraId="3D021CCB" w14:textId="2767F7F8" w:rsidR="00733DC4" w:rsidRDefault="00733DC4" w:rsidP="00733DC4">
      <w:pPr>
        <w:rPr>
          <w:rFonts w:cs="Arial"/>
          <w:lang w:val="en-AU"/>
        </w:rPr>
      </w:pPr>
      <w:r>
        <w:rPr>
          <w:rFonts w:cs="Arial"/>
          <w:lang w:val="en-AU"/>
        </w:rPr>
        <w:t>Peter Warwick invited and excepted position of President</w:t>
      </w:r>
    </w:p>
    <w:p w14:paraId="5E9C841D" w14:textId="77777777" w:rsidR="00733DC4" w:rsidRDefault="00733DC4" w:rsidP="00733DC4">
      <w:pPr>
        <w:rPr>
          <w:rFonts w:cs="Arial"/>
          <w:lang w:val="en-AU"/>
        </w:rPr>
      </w:pPr>
    </w:p>
    <w:p w14:paraId="530C40CB" w14:textId="68A822A7" w:rsidR="00733DC4" w:rsidRDefault="00733DC4" w:rsidP="00733DC4">
      <w:pPr>
        <w:rPr>
          <w:rFonts w:cs="Arial"/>
          <w:lang w:val="en-AU"/>
        </w:rPr>
      </w:pPr>
      <w:r>
        <w:rPr>
          <w:rFonts w:cs="Arial"/>
          <w:lang w:val="en-AU"/>
        </w:rPr>
        <w:t>Michelle Allen to be invited to continue as canteen manager.</w:t>
      </w:r>
    </w:p>
    <w:p w14:paraId="50B20937" w14:textId="77777777" w:rsidR="002D4369" w:rsidRPr="00D70710" w:rsidRDefault="002D4369" w:rsidP="002D4369">
      <w:pPr>
        <w:rPr>
          <w:rFonts w:cs="Arial"/>
          <w:lang w:val="en-AU"/>
        </w:rPr>
      </w:pPr>
    </w:p>
    <w:p w14:paraId="59186DFA" w14:textId="77777777" w:rsidR="002D4369" w:rsidRDefault="002D4369" w:rsidP="002D4369">
      <w:pPr>
        <w:numPr>
          <w:ilvl w:val="0"/>
          <w:numId w:val="1"/>
        </w:numPr>
        <w:rPr>
          <w:rFonts w:cs="Arial"/>
          <w:lang w:val="en-AU"/>
        </w:rPr>
      </w:pPr>
      <w:r w:rsidRPr="00D70710">
        <w:rPr>
          <w:rFonts w:cs="Arial"/>
          <w:lang w:val="en-AU"/>
        </w:rPr>
        <w:t xml:space="preserve">Presentation </w:t>
      </w:r>
    </w:p>
    <w:p w14:paraId="447E4509" w14:textId="77777777" w:rsidR="00733DC4" w:rsidRDefault="00733DC4" w:rsidP="00733DC4">
      <w:pPr>
        <w:rPr>
          <w:rFonts w:cs="Arial"/>
          <w:lang w:val="en-AU"/>
        </w:rPr>
      </w:pPr>
    </w:p>
    <w:p w14:paraId="54CC7FCA" w14:textId="0EFABAD6" w:rsidR="00733DC4" w:rsidRDefault="00733DC4" w:rsidP="00733DC4">
      <w:pPr>
        <w:rPr>
          <w:rFonts w:cs="Arial"/>
          <w:lang w:val="en-AU"/>
        </w:rPr>
      </w:pPr>
      <w:r>
        <w:rPr>
          <w:rFonts w:cs="Arial"/>
          <w:lang w:val="en-AU"/>
        </w:rPr>
        <w:t>Generally went well.</w:t>
      </w:r>
    </w:p>
    <w:p w14:paraId="44998772" w14:textId="77777777" w:rsidR="00733DC4" w:rsidRDefault="00733DC4" w:rsidP="00733DC4">
      <w:pPr>
        <w:rPr>
          <w:rFonts w:cs="Arial"/>
          <w:lang w:val="en-AU"/>
        </w:rPr>
      </w:pPr>
    </w:p>
    <w:p w14:paraId="54DFDEB3" w14:textId="399EBDA1" w:rsidR="00733DC4" w:rsidRDefault="00733DC4" w:rsidP="00733DC4">
      <w:pPr>
        <w:rPr>
          <w:rFonts w:cs="Arial"/>
          <w:lang w:val="en-AU"/>
        </w:rPr>
      </w:pPr>
      <w:r>
        <w:rPr>
          <w:rFonts w:cs="Arial"/>
          <w:lang w:val="en-AU"/>
        </w:rPr>
        <w:t>Need a new BBQ – Peter to follow up.</w:t>
      </w:r>
    </w:p>
    <w:p w14:paraId="6722FB6F" w14:textId="77777777" w:rsidR="00733DC4" w:rsidRDefault="00733DC4" w:rsidP="00733DC4">
      <w:pPr>
        <w:rPr>
          <w:rFonts w:cs="Arial"/>
          <w:lang w:val="en-AU"/>
        </w:rPr>
      </w:pPr>
    </w:p>
    <w:p w14:paraId="6CFC221E" w14:textId="620248BD" w:rsidR="00733DC4" w:rsidRDefault="00733DC4" w:rsidP="00733DC4">
      <w:pPr>
        <w:rPr>
          <w:rFonts w:cs="Arial"/>
          <w:lang w:val="en-AU"/>
        </w:rPr>
      </w:pPr>
      <w:r>
        <w:rPr>
          <w:rFonts w:cs="Arial"/>
          <w:lang w:val="en-AU"/>
        </w:rPr>
        <w:t xml:space="preserve">Better coordination on cooking sausages </w:t>
      </w:r>
    </w:p>
    <w:p w14:paraId="71592A4B" w14:textId="77777777" w:rsidR="000634C5" w:rsidRDefault="000634C5" w:rsidP="00733DC4">
      <w:pPr>
        <w:rPr>
          <w:rFonts w:cs="Arial"/>
          <w:lang w:val="en-AU"/>
        </w:rPr>
      </w:pPr>
    </w:p>
    <w:p w14:paraId="34AAD45A" w14:textId="2815059C" w:rsidR="000634C5" w:rsidRDefault="000634C5" w:rsidP="00733DC4">
      <w:pPr>
        <w:rPr>
          <w:rFonts w:cs="Arial"/>
          <w:lang w:val="en-AU"/>
        </w:rPr>
      </w:pPr>
      <w:r>
        <w:rPr>
          <w:rFonts w:cs="Arial"/>
          <w:lang w:val="en-AU"/>
        </w:rPr>
        <w:t>Suggestion to sit teams together</w:t>
      </w:r>
    </w:p>
    <w:p w14:paraId="0EA782D2" w14:textId="77777777" w:rsidR="000634C5" w:rsidRDefault="000634C5" w:rsidP="00733DC4">
      <w:pPr>
        <w:rPr>
          <w:rFonts w:cs="Arial"/>
          <w:lang w:val="en-AU"/>
        </w:rPr>
      </w:pPr>
    </w:p>
    <w:p w14:paraId="3195B335" w14:textId="77777777" w:rsidR="000634C5" w:rsidRPr="00733DC4" w:rsidRDefault="000634C5" w:rsidP="00733DC4">
      <w:pPr>
        <w:rPr>
          <w:rFonts w:cs="Arial"/>
          <w:lang w:val="en-AU"/>
        </w:rPr>
      </w:pPr>
    </w:p>
    <w:p w14:paraId="462730B8" w14:textId="38BE080E" w:rsidR="002D4369" w:rsidRDefault="00884BEC" w:rsidP="002D4369">
      <w:pPr>
        <w:numPr>
          <w:ilvl w:val="0"/>
          <w:numId w:val="1"/>
        </w:numPr>
        <w:rPr>
          <w:rFonts w:cs="Arial"/>
          <w:lang w:val="en-AU"/>
        </w:rPr>
      </w:pPr>
      <w:r>
        <w:rPr>
          <w:rFonts w:cs="Arial"/>
          <w:lang w:val="en-AU"/>
        </w:rPr>
        <w:t>Finances</w:t>
      </w:r>
    </w:p>
    <w:p w14:paraId="04E45D43" w14:textId="77777777" w:rsidR="000634C5" w:rsidRDefault="000634C5" w:rsidP="000634C5">
      <w:pPr>
        <w:rPr>
          <w:rFonts w:cs="Arial"/>
          <w:lang w:val="en-AU"/>
        </w:rPr>
      </w:pPr>
    </w:p>
    <w:p w14:paraId="251115FF" w14:textId="75D7CBFD" w:rsidR="000634C5" w:rsidRDefault="000634C5" w:rsidP="000634C5">
      <w:pPr>
        <w:rPr>
          <w:rFonts w:cs="Arial"/>
          <w:lang w:val="en-AU"/>
        </w:rPr>
      </w:pPr>
      <w:r>
        <w:rPr>
          <w:rFonts w:cs="Arial"/>
          <w:lang w:val="en-AU"/>
        </w:rPr>
        <w:t>Rising costs, some washed out rounds inhibiting fee collection</w:t>
      </w:r>
    </w:p>
    <w:p w14:paraId="55C50449" w14:textId="77777777" w:rsidR="00155D58" w:rsidRDefault="00155D58" w:rsidP="000634C5">
      <w:pPr>
        <w:rPr>
          <w:rFonts w:cs="Arial"/>
          <w:lang w:val="en-AU"/>
        </w:rPr>
      </w:pPr>
    </w:p>
    <w:p w14:paraId="453EFFFC" w14:textId="1181EFBE" w:rsidR="00155D58" w:rsidRDefault="00155D58" w:rsidP="000634C5">
      <w:pPr>
        <w:rPr>
          <w:rFonts w:cs="Arial"/>
          <w:lang w:val="en-AU"/>
        </w:rPr>
      </w:pPr>
      <w:r>
        <w:rPr>
          <w:rFonts w:cs="Arial"/>
          <w:lang w:val="en-AU"/>
        </w:rPr>
        <w:t>Association fees have been published and have risen due to insurance and council costs</w:t>
      </w:r>
    </w:p>
    <w:p w14:paraId="142B76A1" w14:textId="77777777" w:rsidR="00155D58" w:rsidRDefault="00155D58" w:rsidP="000634C5">
      <w:pPr>
        <w:rPr>
          <w:rFonts w:cs="Arial"/>
          <w:lang w:val="en-AU"/>
        </w:rPr>
      </w:pPr>
    </w:p>
    <w:p w14:paraId="6884DA22" w14:textId="77777777" w:rsidR="002D4369" w:rsidRPr="00D70710" w:rsidRDefault="002D4369" w:rsidP="002D4369">
      <w:pPr>
        <w:rPr>
          <w:rFonts w:cs="Arial"/>
          <w:lang w:val="en-AU"/>
        </w:rPr>
      </w:pPr>
    </w:p>
    <w:p w14:paraId="4BB13BA5" w14:textId="79899D8D" w:rsidR="002D4369" w:rsidRDefault="002D4369" w:rsidP="002D4369">
      <w:pPr>
        <w:pStyle w:val="ListParagraph"/>
        <w:numPr>
          <w:ilvl w:val="0"/>
          <w:numId w:val="1"/>
        </w:numPr>
        <w:rPr>
          <w:rFonts w:cs="Arial"/>
          <w:lang w:val="en-AU"/>
        </w:rPr>
      </w:pPr>
      <w:r w:rsidRPr="002D4369">
        <w:rPr>
          <w:rFonts w:cs="Arial"/>
          <w:lang w:val="en-AU"/>
        </w:rPr>
        <w:t>Fees for 202</w:t>
      </w:r>
      <w:r w:rsidR="00884BEC">
        <w:rPr>
          <w:rFonts w:cs="Arial"/>
          <w:lang w:val="en-AU"/>
        </w:rPr>
        <w:t>6</w:t>
      </w:r>
    </w:p>
    <w:p w14:paraId="1E266F84" w14:textId="77777777" w:rsidR="00155D58" w:rsidRDefault="00155D58" w:rsidP="00155D58">
      <w:pPr>
        <w:rPr>
          <w:rFonts w:cs="Arial"/>
          <w:lang w:val="en-AU"/>
        </w:rPr>
      </w:pPr>
    </w:p>
    <w:p w14:paraId="71365EA1" w14:textId="77777777" w:rsidR="00155D58" w:rsidRPr="00D70710" w:rsidRDefault="00155D58" w:rsidP="00155D58">
      <w:pPr>
        <w:rPr>
          <w:rFonts w:cs="Arial"/>
          <w:lang w:val="en-AU"/>
        </w:rPr>
      </w:pPr>
      <w:r>
        <w:rPr>
          <w:rFonts w:cs="Arial"/>
          <w:lang w:val="en-AU"/>
        </w:rPr>
        <w:t>Fee increases recommended – U6-8 $170; U9-17 $210; AAM $370</w:t>
      </w:r>
    </w:p>
    <w:p w14:paraId="7DA655CC" w14:textId="77777777" w:rsidR="00155D58" w:rsidRPr="00155D58" w:rsidRDefault="00155D58" w:rsidP="00155D58">
      <w:pPr>
        <w:rPr>
          <w:rFonts w:cs="Arial"/>
          <w:lang w:val="en-AU"/>
        </w:rPr>
      </w:pPr>
    </w:p>
    <w:p w14:paraId="6949F4FE" w14:textId="77777777" w:rsidR="002D4369" w:rsidRPr="00D70710" w:rsidRDefault="002D4369" w:rsidP="002D4369">
      <w:pPr>
        <w:rPr>
          <w:rFonts w:cs="Arial"/>
          <w:lang w:val="en-AU"/>
        </w:rPr>
      </w:pPr>
    </w:p>
    <w:p w14:paraId="55489C20" w14:textId="2D844A32" w:rsidR="002D4369" w:rsidRDefault="002D4369" w:rsidP="002D4369">
      <w:pPr>
        <w:pStyle w:val="ListParagraph"/>
        <w:numPr>
          <w:ilvl w:val="0"/>
          <w:numId w:val="1"/>
        </w:numPr>
        <w:rPr>
          <w:rFonts w:cs="Arial"/>
          <w:lang w:val="en-AU"/>
        </w:rPr>
      </w:pPr>
      <w:r w:rsidRPr="002D4369">
        <w:rPr>
          <w:rFonts w:cs="Arial"/>
          <w:lang w:val="en-AU"/>
        </w:rPr>
        <w:t>Registration – 202</w:t>
      </w:r>
      <w:r w:rsidR="00884BEC">
        <w:rPr>
          <w:rFonts w:cs="Arial"/>
          <w:lang w:val="en-AU"/>
        </w:rPr>
        <w:t>6</w:t>
      </w:r>
    </w:p>
    <w:p w14:paraId="217FDCD0" w14:textId="77777777" w:rsidR="00155D58" w:rsidRDefault="00155D58" w:rsidP="00155D58">
      <w:pPr>
        <w:rPr>
          <w:rFonts w:cs="Arial"/>
          <w:lang w:val="en-AU"/>
        </w:rPr>
      </w:pPr>
    </w:p>
    <w:p w14:paraId="02299F2F" w14:textId="6DFE5A62" w:rsidR="00155D58" w:rsidRDefault="00155D58" w:rsidP="00155D58">
      <w:pPr>
        <w:rPr>
          <w:rFonts w:cs="Arial"/>
          <w:lang w:val="en-AU"/>
        </w:rPr>
      </w:pPr>
      <w:r>
        <w:rPr>
          <w:rFonts w:cs="Arial"/>
          <w:lang w:val="en-AU"/>
        </w:rPr>
        <w:t>Agreed to open registrations now</w:t>
      </w:r>
    </w:p>
    <w:p w14:paraId="567B65B6" w14:textId="77777777" w:rsidR="00155D58" w:rsidRDefault="00155D58" w:rsidP="00155D58">
      <w:pPr>
        <w:rPr>
          <w:rFonts w:cs="Arial"/>
          <w:lang w:val="en-AU"/>
        </w:rPr>
      </w:pPr>
    </w:p>
    <w:p w14:paraId="479E8683" w14:textId="19FFA654" w:rsidR="00155D58" w:rsidRPr="00155D58" w:rsidRDefault="00155D58" w:rsidP="00155D58">
      <w:pPr>
        <w:rPr>
          <w:rFonts w:cs="Arial"/>
          <w:lang w:val="en-AU"/>
        </w:rPr>
      </w:pPr>
      <w:r>
        <w:rPr>
          <w:rFonts w:cs="Arial"/>
          <w:lang w:val="en-AU"/>
        </w:rPr>
        <w:t>On site regos – first 2 Saturdays in February</w:t>
      </w:r>
    </w:p>
    <w:p w14:paraId="582D6D2A" w14:textId="77777777" w:rsidR="00884BEC" w:rsidRPr="00884BEC" w:rsidRDefault="00884BEC" w:rsidP="00884BEC">
      <w:pPr>
        <w:pStyle w:val="ListParagraph"/>
        <w:rPr>
          <w:rFonts w:cs="Arial"/>
          <w:lang w:val="en-AU"/>
        </w:rPr>
      </w:pPr>
    </w:p>
    <w:p w14:paraId="10DF0E1F" w14:textId="5B8FCAA5" w:rsidR="00884BEC" w:rsidRDefault="00884BEC" w:rsidP="002D4369">
      <w:pPr>
        <w:pStyle w:val="ListParagraph"/>
        <w:numPr>
          <w:ilvl w:val="0"/>
          <w:numId w:val="1"/>
        </w:numPr>
        <w:rPr>
          <w:rFonts w:cs="Arial"/>
          <w:lang w:val="en-AU"/>
        </w:rPr>
      </w:pPr>
      <w:r>
        <w:rPr>
          <w:rFonts w:cs="Arial"/>
          <w:lang w:val="en-AU"/>
        </w:rPr>
        <w:t>Website</w:t>
      </w:r>
    </w:p>
    <w:p w14:paraId="351281DC" w14:textId="77777777" w:rsidR="00155D58" w:rsidRDefault="00155D58" w:rsidP="00155D58">
      <w:pPr>
        <w:rPr>
          <w:rFonts w:cs="Arial"/>
          <w:lang w:val="en-AU"/>
        </w:rPr>
      </w:pPr>
    </w:p>
    <w:p w14:paraId="16FC44C7" w14:textId="62A796A5" w:rsidR="00155D58" w:rsidRPr="00155D58" w:rsidRDefault="00155D58" w:rsidP="00155D58">
      <w:pPr>
        <w:rPr>
          <w:rFonts w:cs="Arial"/>
          <w:lang w:val="en-AU"/>
        </w:rPr>
      </w:pPr>
      <w:r>
        <w:rPr>
          <w:rFonts w:cs="Arial"/>
          <w:lang w:val="en-AU"/>
        </w:rPr>
        <w:t>Agreement to seek professional assistance to upgrade website</w:t>
      </w:r>
    </w:p>
    <w:p w14:paraId="5D9A4806" w14:textId="77777777" w:rsidR="002D4369" w:rsidRPr="00D70710" w:rsidRDefault="002D4369" w:rsidP="002D4369">
      <w:pPr>
        <w:rPr>
          <w:lang w:val="en-AU"/>
        </w:rPr>
      </w:pPr>
    </w:p>
    <w:p w14:paraId="200D8883" w14:textId="77777777" w:rsidR="00E96977" w:rsidRDefault="00E96977"/>
    <w:sectPr w:rsidR="00E96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66DD"/>
    <w:multiLevelType w:val="hybridMultilevel"/>
    <w:tmpl w:val="FB7ECF20"/>
    <w:lvl w:ilvl="0" w:tplc="7D78D708">
      <w:numFmt w:val="bullet"/>
      <w:lvlText w:val="-"/>
      <w:lvlJc w:val="left"/>
      <w:pPr>
        <w:tabs>
          <w:tab w:val="num" w:pos="360"/>
        </w:tabs>
        <w:ind w:left="36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A6948"/>
    <w:multiLevelType w:val="hybridMultilevel"/>
    <w:tmpl w:val="16F63A0E"/>
    <w:lvl w:ilvl="0" w:tplc="7D78D708">
      <w:numFmt w:val="bullet"/>
      <w:lvlText w:val="-"/>
      <w:lvlJc w:val="left"/>
      <w:pPr>
        <w:tabs>
          <w:tab w:val="num" w:pos="360"/>
        </w:tabs>
        <w:ind w:left="36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68736B"/>
    <w:multiLevelType w:val="hybridMultilevel"/>
    <w:tmpl w:val="3CD086AC"/>
    <w:lvl w:ilvl="0" w:tplc="672695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0855BB"/>
    <w:multiLevelType w:val="hybridMultilevel"/>
    <w:tmpl w:val="7E2269FC"/>
    <w:lvl w:ilvl="0" w:tplc="7D78D708">
      <w:numFmt w:val="bullet"/>
      <w:lvlText w:val="-"/>
      <w:lvlJc w:val="left"/>
      <w:pPr>
        <w:tabs>
          <w:tab w:val="num" w:pos="360"/>
        </w:tabs>
        <w:ind w:left="360" w:hanging="360"/>
      </w:pPr>
      <w:rPr>
        <w:rFonts w:ascii="Arial" w:eastAsia="Times New Roman"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459029510">
    <w:abstractNumId w:val="2"/>
  </w:num>
  <w:num w:numId="2" w16cid:durableId="801270613">
    <w:abstractNumId w:val="1"/>
  </w:num>
  <w:num w:numId="3" w16cid:durableId="1526167848">
    <w:abstractNumId w:val="0"/>
  </w:num>
  <w:num w:numId="4" w16cid:durableId="1606768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9"/>
    <w:rsid w:val="000634C5"/>
    <w:rsid w:val="00155D58"/>
    <w:rsid w:val="002C6F6A"/>
    <w:rsid w:val="002D4369"/>
    <w:rsid w:val="003A307E"/>
    <w:rsid w:val="0045737F"/>
    <w:rsid w:val="00640B7D"/>
    <w:rsid w:val="006A777C"/>
    <w:rsid w:val="00733DC4"/>
    <w:rsid w:val="00884BEC"/>
    <w:rsid w:val="00A27298"/>
    <w:rsid w:val="00E96977"/>
    <w:rsid w:val="00EC31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5EC7"/>
  <w15:chartTrackingRefBased/>
  <w15:docId w15:val="{2DBF10D0-9143-4DFF-9FFC-9F78FE4F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69"/>
    <w:rPr>
      <w:rFonts w:ascii="Arial" w:eastAsia="Times New Roman" w:hAnsi="Arial" w:cs="Times New Roman"/>
      <w:kern w:val="0"/>
      <w:sz w:val="24"/>
      <w:szCs w:val="24"/>
      <w:lang w:val="en-US"/>
      <w14:ligatures w14:val="none"/>
    </w:rPr>
  </w:style>
  <w:style w:type="paragraph" w:styleId="Heading1">
    <w:name w:val="heading 1"/>
    <w:basedOn w:val="Normal"/>
    <w:next w:val="Normal"/>
    <w:link w:val="Heading1Char"/>
    <w:uiPriority w:val="9"/>
    <w:qFormat/>
    <w:rsid w:val="002D4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3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3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3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3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369"/>
    <w:rPr>
      <w:rFonts w:eastAsiaTheme="majorEastAsia" w:cstheme="majorBidi"/>
      <w:color w:val="272727" w:themeColor="text1" w:themeTint="D8"/>
    </w:rPr>
  </w:style>
  <w:style w:type="paragraph" w:styleId="Title">
    <w:name w:val="Title"/>
    <w:basedOn w:val="Normal"/>
    <w:next w:val="Normal"/>
    <w:link w:val="TitleChar"/>
    <w:uiPriority w:val="10"/>
    <w:qFormat/>
    <w:rsid w:val="002D43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3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3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4369"/>
    <w:rPr>
      <w:i/>
      <w:iCs/>
      <w:color w:val="404040" w:themeColor="text1" w:themeTint="BF"/>
    </w:rPr>
  </w:style>
  <w:style w:type="paragraph" w:styleId="ListParagraph">
    <w:name w:val="List Paragraph"/>
    <w:basedOn w:val="Normal"/>
    <w:uiPriority w:val="34"/>
    <w:qFormat/>
    <w:rsid w:val="002D4369"/>
    <w:pPr>
      <w:ind w:left="720"/>
      <w:contextualSpacing/>
    </w:pPr>
  </w:style>
  <w:style w:type="character" w:styleId="IntenseEmphasis">
    <w:name w:val="Intense Emphasis"/>
    <w:basedOn w:val="DefaultParagraphFont"/>
    <w:uiPriority w:val="21"/>
    <w:qFormat/>
    <w:rsid w:val="002D4369"/>
    <w:rPr>
      <w:i/>
      <w:iCs/>
      <w:color w:val="0F4761" w:themeColor="accent1" w:themeShade="BF"/>
    </w:rPr>
  </w:style>
  <w:style w:type="paragraph" w:styleId="IntenseQuote">
    <w:name w:val="Intense Quote"/>
    <w:basedOn w:val="Normal"/>
    <w:next w:val="Normal"/>
    <w:link w:val="IntenseQuoteChar"/>
    <w:uiPriority w:val="30"/>
    <w:qFormat/>
    <w:rsid w:val="002D4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369"/>
    <w:rPr>
      <w:i/>
      <w:iCs/>
      <w:color w:val="0F4761" w:themeColor="accent1" w:themeShade="BF"/>
    </w:rPr>
  </w:style>
  <w:style w:type="character" w:styleId="IntenseReference">
    <w:name w:val="Intense Reference"/>
    <w:basedOn w:val="DefaultParagraphFont"/>
    <w:uiPriority w:val="32"/>
    <w:qFormat/>
    <w:rsid w:val="002D4369"/>
    <w:rPr>
      <w:b/>
      <w:bCs/>
      <w:smallCaps/>
      <w:color w:val="0F4761" w:themeColor="accent1" w:themeShade="BF"/>
      <w:spacing w:val="5"/>
    </w:rPr>
  </w:style>
  <w:style w:type="table" w:styleId="TableGrid">
    <w:name w:val="Table Grid"/>
    <w:basedOn w:val="TableNormal"/>
    <w:uiPriority w:val="39"/>
    <w:rsid w:val="00640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Wark</dc:creator>
  <cp:keywords/>
  <dc:description/>
  <cp:lastModifiedBy>Greg Wark</cp:lastModifiedBy>
  <cp:revision>2</cp:revision>
  <dcterms:created xsi:type="dcterms:W3CDTF">2025-11-20T23:31:00Z</dcterms:created>
  <dcterms:modified xsi:type="dcterms:W3CDTF">2025-11-20T23:31:00Z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2025-11-18T06:43:26Z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1e370f6d-84a0-42a5-bea5-28bfec527e3d</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